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FFB22" w14:textId="057DCFB7" w:rsidR="00967DB5" w:rsidRPr="004E357D" w:rsidRDefault="00506484" w:rsidP="00967DB5">
      <w:pPr>
        <w:pStyle w:val="Default"/>
        <w:jc w:val="center"/>
        <w:rPr>
          <w:rFonts w:eastAsia="Arial"/>
          <w:b/>
          <w:bCs/>
          <w:color w:val="00694D"/>
          <w:sz w:val="28"/>
          <w:szCs w:val="28"/>
          <w:lang w:val="it-IT"/>
        </w:rPr>
      </w:pPr>
      <w:r w:rsidRPr="004E357D">
        <w:rPr>
          <w:rFonts w:eastAsia="Arial"/>
          <w:b/>
          <w:bCs/>
          <w:color w:val="00694D"/>
          <w:sz w:val="28"/>
          <w:szCs w:val="28"/>
          <w:lang w:val="it-IT"/>
        </w:rPr>
        <w:t xml:space="preserve">IAA </w:t>
      </w:r>
      <w:proofErr w:type="spellStart"/>
      <w:r w:rsidRPr="004E357D">
        <w:rPr>
          <w:rFonts w:eastAsia="Arial"/>
          <w:b/>
          <w:bCs/>
          <w:color w:val="00694D"/>
          <w:sz w:val="28"/>
          <w:szCs w:val="28"/>
          <w:lang w:val="it-IT"/>
        </w:rPr>
        <w:t>Mobility</w:t>
      </w:r>
      <w:proofErr w:type="spellEnd"/>
      <w:r w:rsidRPr="004E357D">
        <w:rPr>
          <w:rFonts w:eastAsia="Arial"/>
          <w:b/>
          <w:bCs/>
          <w:color w:val="00694D"/>
          <w:sz w:val="28"/>
          <w:szCs w:val="28"/>
          <w:lang w:val="it-IT"/>
        </w:rPr>
        <w:t xml:space="preserve">: </w:t>
      </w:r>
      <w:r w:rsidR="00FE24E3" w:rsidRPr="004E357D">
        <w:rPr>
          <w:rFonts w:eastAsia="Arial"/>
          <w:b/>
          <w:bCs/>
          <w:color w:val="00694D"/>
          <w:sz w:val="28"/>
          <w:szCs w:val="28"/>
          <w:lang w:val="it-IT"/>
        </w:rPr>
        <w:t xml:space="preserve">CA Auto Bank e </w:t>
      </w:r>
      <w:r w:rsidR="00967DB5" w:rsidRPr="004E357D">
        <w:rPr>
          <w:rFonts w:eastAsia="Arial"/>
          <w:b/>
          <w:bCs/>
          <w:color w:val="00694D"/>
          <w:sz w:val="28"/>
          <w:szCs w:val="28"/>
          <w:lang w:val="it-IT"/>
        </w:rPr>
        <w:t xml:space="preserve">Drivalia </w:t>
      </w:r>
      <w:r w:rsidR="001D1694" w:rsidRPr="004E357D">
        <w:rPr>
          <w:rFonts w:eastAsia="Arial"/>
          <w:b/>
          <w:bCs/>
          <w:color w:val="00694D"/>
          <w:sz w:val="28"/>
          <w:szCs w:val="28"/>
          <w:lang w:val="it-IT"/>
        </w:rPr>
        <w:t xml:space="preserve">partono </w:t>
      </w:r>
      <w:r w:rsidR="004E357D">
        <w:rPr>
          <w:rFonts w:eastAsia="Arial"/>
          <w:b/>
          <w:bCs/>
          <w:color w:val="00694D"/>
          <w:sz w:val="28"/>
          <w:szCs w:val="28"/>
          <w:lang w:val="it-IT"/>
        </w:rPr>
        <w:br/>
      </w:r>
      <w:r w:rsidR="00AF4279" w:rsidRPr="004E357D">
        <w:rPr>
          <w:rFonts w:eastAsia="Arial"/>
          <w:b/>
          <w:bCs/>
          <w:color w:val="00694D"/>
          <w:sz w:val="28"/>
          <w:szCs w:val="28"/>
          <w:lang w:val="it-IT"/>
        </w:rPr>
        <w:t>alla conquista dell’Europa</w:t>
      </w:r>
    </w:p>
    <w:p w14:paraId="7AE226BB" w14:textId="77777777" w:rsidR="00967DB5" w:rsidRPr="004E357D" w:rsidRDefault="00967DB5" w:rsidP="00967DB5">
      <w:pPr>
        <w:pStyle w:val="Default"/>
        <w:jc w:val="center"/>
        <w:rPr>
          <w:lang w:val="it-IT"/>
        </w:rPr>
      </w:pPr>
    </w:p>
    <w:p w14:paraId="00D8AAE1" w14:textId="68CC8F0B" w:rsidR="008748D3" w:rsidRPr="004E357D" w:rsidRDefault="00967DB5" w:rsidP="008748D3">
      <w:pPr>
        <w:pStyle w:val="Paragrafoelenco"/>
        <w:numPr>
          <w:ilvl w:val="0"/>
          <w:numId w:val="10"/>
        </w:numPr>
        <w:shd w:val="clear" w:color="auto" w:fill="FFFFFF"/>
        <w:spacing w:line="276" w:lineRule="auto"/>
        <w:jc w:val="both"/>
        <w:rPr>
          <w:b/>
          <w:bCs/>
          <w:sz w:val="20"/>
          <w:szCs w:val="20"/>
          <w:shd w:val="clear" w:color="auto" w:fill="FFFFFF"/>
        </w:rPr>
      </w:pPr>
      <w:r w:rsidRPr="004E357D">
        <w:rPr>
          <w:b/>
          <w:bCs/>
          <w:sz w:val="20"/>
          <w:szCs w:val="20"/>
          <w:shd w:val="clear" w:color="auto" w:fill="FFFFFF"/>
        </w:rPr>
        <w:t xml:space="preserve">CA Auto Bank e </w:t>
      </w:r>
      <w:r w:rsidR="00506484" w:rsidRPr="004E357D">
        <w:rPr>
          <w:b/>
          <w:bCs/>
          <w:sz w:val="20"/>
          <w:szCs w:val="20"/>
          <w:shd w:val="clear" w:color="auto" w:fill="FFFFFF"/>
        </w:rPr>
        <w:t xml:space="preserve">la sua società di mobilità </w:t>
      </w:r>
      <w:r w:rsidR="00AF4279" w:rsidRPr="004E357D">
        <w:rPr>
          <w:b/>
          <w:bCs/>
          <w:sz w:val="20"/>
          <w:szCs w:val="20"/>
          <w:shd w:val="clear" w:color="auto" w:fill="FFFFFF"/>
        </w:rPr>
        <w:t xml:space="preserve">annunciano </w:t>
      </w:r>
      <w:r w:rsidR="00506484" w:rsidRPr="004E357D">
        <w:rPr>
          <w:b/>
          <w:bCs/>
          <w:sz w:val="20"/>
          <w:szCs w:val="20"/>
          <w:shd w:val="clear" w:color="auto" w:fill="FFFFFF"/>
        </w:rPr>
        <w:t>al</w:t>
      </w:r>
      <w:r w:rsidR="009752B9" w:rsidRPr="004E357D">
        <w:rPr>
          <w:b/>
          <w:bCs/>
          <w:sz w:val="20"/>
          <w:szCs w:val="20"/>
          <w:shd w:val="clear" w:color="auto" w:fill="FFFFFF"/>
        </w:rPr>
        <w:t xml:space="preserve"> Salone di Monaco</w:t>
      </w:r>
      <w:r w:rsidRPr="004E357D">
        <w:rPr>
          <w:b/>
          <w:bCs/>
          <w:sz w:val="20"/>
          <w:szCs w:val="20"/>
          <w:shd w:val="clear" w:color="auto" w:fill="FFFFFF"/>
        </w:rPr>
        <w:t xml:space="preserve"> i loro </w:t>
      </w:r>
      <w:r w:rsidR="009752B9" w:rsidRPr="004E357D">
        <w:rPr>
          <w:b/>
          <w:bCs/>
          <w:sz w:val="20"/>
          <w:szCs w:val="20"/>
          <w:shd w:val="clear" w:color="auto" w:fill="FFFFFF"/>
        </w:rPr>
        <w:t>piani</w:t>
      </w:r>
      <w:r w:rsidR="00506484" w:rsidRPr="004E357D">
        <w:rPr>
          <w:b/>
          <w:bCs/>
          <w:sz w:val="20"/>
          <w:szCs w:val="20"/>
          <w:shd w:val="clear" w:color="auto" w:fill="FFFFFF"/>
        </w:rPr>
        <w:t xml:space="preserve"> di crescita</w:t>
      </w:r>
      <w:r w:rsidR="008748D3" w:rsidRPr="004E357D">
        <w:rPr>
          <w:b/>
          <w:bCs/>
          <w:sz w:val="20"/>
          <w:szCs w:val="20"/>
          <w:shd w:val="clear" w:color="auto" w:fill="FFFFFF"/>
        </w:rPr>
        <w:t xml:space="preserve">: </w:t>
      </w:r>
      <w:r w:rsidR="00FA7048" w:rsidRPr="004E357D">
        <w:rPr>
          <w:b/>
          <w:bCs/>
          <w:sz w:val="20"/>
          <w:szCs w:val="20"/>
          <w:shd w:val="clear" w:color="auto" w:fill="FFFFFF"/>
        </w:rPr>
        <w:t xml:space="preserve">Drivalia esordirà in Germania entro la fine del 2023 e </w:t>
      </w:r>
      <w:r w:rsidR="008748D3" w:rsidRPr="004E357D">
        <w:rPr>
          <w:b/>
          <w:bCs/>
          <w:sz w:val="20"/>
          <w:szCs w:val="20"/>
          <w:shd w:val="clear" w:color="auto" w:fill="FFFFFF"/>
        </w:rPr>
        <w:t xml:space="preserve">la Banca punta a raggiungere, </w:t>
      </w:r>
      <w:r w:rsidR="00FA7048" w:rsidRPr="004E357D">
        <w:rPr>
          <w:b/>
          <w:bCs/>
          <w:sz w:val="20"/>
          <w:szCs w:val="20"/>
          <w:shd w:val="clear" w:color="auto" w:fill="FFFFFF"/>
        </w:rPr>
        <w:t xml:space="preserve">solo </w:t>
      </w:r>
      <w:r w:rsidR="008748D3" w:rsidRPr="004E357D">
        <w:rPr>
          <w:b/>
          <w:bCs/>
          <w:sz w:val="20"/>
          <w:szCs w:val="20"/>
          <w:shd w:val="clear" w:color="auto" w:fill="FFFFFF"/>
        </w:rPr>
        <w:t xml:space="preserve">sul mercato tedesco, i 2 miliardi di euro di </w:t>
      </w:r>
      <w:r w:rsidR="00FA7048" w:rsidRPr="004E357D">
        <w:rPr>
          <w:b/>
          <w:bCs/>
          <w:sz w:val="20"/>
          <w:szCs w:val="20"/>
          <w:shd w:val="clear" w:color="auto" w:fill="FFFFFF"/>
        </w:rPr>
        <w:t xml:space="preserve">volumi </w:t>
      </w:r>
      <w:r w:rsidR="008748D3" w:rsidRPr="004E357D">
        <w:rPr>
          <w:b/>
          <w:bCs/>
          <w:sz w:val="20"/>
          <w:szCs w:val="20"/>
          <w:shd w:val="clear" w:color="auto" w:fill="FFFFFF"/>
        </w:rPr>
        <w:t>retail entro il 2024.</w:t>
      </w:r>
    </w:p>
    <w:p w14:paraId="1FAD3776" w14:textId="545BBB62" w:rsidR="00FA7048" w:rsidRPr="004E357D" w:rsidRDefault="00FA7048" w:rsidP="008748D3">
      <w:pPr>
        <w:pStyle w:val="Paragrafoelenco"/>
        <w:numPr>
          <w:ilvl w:val="0"/>
          <w:numId w:val="10"/>
        </w:numPr>
        <w:shd w:val="clear" w:color="auto" w:fill="FFFFFF"/>
        <w:spacing w:line="276" w:lineRule="auto"/>
        <w:jc w:val="both"/>
        <w:rPr>
          <w:b/>
          <w:bCs/>
          <w:sz w:val="20"/>
          <w:szCs w:val="20"/>
          <w:shd w:val="clear" w:color="auto" w:fill="FFFFFF"/>
        </w:rPr>
      </w:pPr>
      <w:r w:rsidRPr="004E357D">
        <w:rPr>
          <w:b/>
          <w:bCs/>
          <w:sz w:val="20"/>
          <w:szCs w:val="20"/>
          <w:shd w:val="clear" w:color="auto" w:fill="FFFFFF"/>
        </w:rPr>
        <w:t xml:space="preserve">Da aprile 2023, CA Auto Bank ha raccolto il testimone di FCA Bank e, nel primo trimestre di attività come player indipendente, ha già raggiunto 3,7 miliardi di euro di volumi retail a livello europeo e 24,7 miliardi di euro di </w:t>
      </w:r>
      <w:bookmarkStart w:id="0" w:name="_Hlk144480048"/>
      <w:r w:rsidRPr="004E357D">
        <w:rPr>
          <w:b/>
          <w:bCs/>
          <w:sz w:val="20"/>
          <w:szCs w:val="20"/>
          <w:shd w:val="clear" w:color="auto" w:fill="FFFFFF"/>
        </w:rPr>
        <w:t>impieghi di fine periodo</w:t>
      </w:r>
      <w:bookmarkEnd w:id="0"/>
      <w:r w:rsidRPr="004E357D">
        <w:rPr>
          <w:b/>
          <w:bCs/>
          <w:sz w:val="20"/>
          <w:szCs w:val="20"/>
          <w:shd w:val="clear" w:color="auto" w:fill="FFFFFF"/>
        </w:rPr>
        <w:t>, ovvero il 20% in più rispetto all'anno precedente, quando operava come captive.</w:t>
      </w:r>
    </w:p>
    <w:p w14:paraId="01F85891" w14:textId="55089848" w:rsidR="00967DB5" w:rsidRPr="004E357D" w:rsidRDefault="003C6EEE" w:rsidP="00506484">
      <w:pPr>
        <w:pStyle w:val="Paragrafoelenco"/>
        <w:numPr>
          <w:ilvl w:val="0"/>
          <w:numId w:val="10"/>
        </w:numPr>
        <w:shd w:val="clear" w:color="auto" w:fill="FFFFFF"/>
        <w:spacing w:line="276" w:lineRule="auto"/>
        <w:jc w:val="both"/>
        <w:rPr>
          <w:b/>
          <w:bCs/>
          <w:sz w:val="20"/>
          <w:szCs w:val="20"/>
          <w:shd w:val="clear" w:color="auto" w:fill="FFFFFF"/>
        </w:rPr>
      </w:pPr>
      <w:r w:rsidRPr="004E357D">
        <w:rPr>
          <w:b/>
          <w:bCs/>
          <w:sz w:val="20"/>
          <w:szCs w:val="20"/>
          <w:shd w:val="clear" w:color="auto" w:fill="FFFFFF"/>
        </w:rPr>
        <w:t xml:space="preserve">Entro il 2024, </w:t>
      </w:r>
      <w:r w:rsidR="000D5183" w:rsidRPr="004E357D">
        <w:rPr>
          <w:b/>
          <w:bCs/>
          <w:sz w:val="20"/>
          <w:szCs w:val="20"/>
          <w:shd w:val="clear" w:color="auto" w:fill="FFFFFF"/>
        </w:rPr>
        <w:t>con l’arrivo</w:t>
      </w:r>
      <w:r w:rsidR="00FE24E3" w:rsidRPr="004E357D">
        <w:rPr>
          <w:b/>
          <w:bCs/>
          <w:sz w:val="20"/>
          <w:szCs w:val="20"/>
          <w:shd w:val="clear" w:color="auto" w:fill="FFFFFF"/>
        </w:rPr>
        <w:t xml:space="preserve"> di Drivalia</w:t>
      </w:r>
      <w:r w:rsidR="000D5183" w:rsidRPr="004E357D">
        <w:rPr>
          <w:b/>
          <w:bCs/>
          <w:sz w:val="20"/>
          <w:szCs w:val="20"/>
          <w:shd w:val="clear" w:color="auto" w:fill="FFFFFF"/>
        </w:rPr>
        <w:t xml:space="preserve"> in Austria, Svezia e Svizzera, </w:t>
      </w:r>
      <w:r w:rsidR="00FE24E3" w:rsidRPr="004E357D">
        <w:rPr>
          <w:b/>
          <w:bCs/>
          <w:sz w:val="20"/>
          <w:szCs w:val="20"/>
          <w:shd w:val="clear" w:color="auto" w:fill="FFFFFF"/>
        </w:rPr>
        <w:t xml:space="preserve">la società </w:t>
      </w:r>
      <w:r w:rsidRPr="004E357D">
        <w:rPr>
          <w:b/>
          <w:bCs/>
          <w:sz w:val="20"/>
          <w:szCs w:val="20"/>
          <w:shd w:val="clear" w:color="auto" w:fill="FFFFFF"/>
        </w:rPr>
        <w:t>arriverà a coprire 18 Paesi</w:t>
      </w:r>
      <w:r w:rsidR="00FA7048" w:rsidRPr="004E357D">
        <w:rPr>
          <w:b/>
          <w:bCs/>
          <w:sz w:val="20"/>
          <w:szCs w:val="20"/>
          <w:shd w:val="clear" w:color="auto" w:fill="FFFFFF"/>
        </w:rPr>
        <w:t xml:space="preserve"> europei</w:t>
      </w:r>
      <w:r w:rsidRPr="004E357D">
        <w:rPr>
          <w:b/>
          <w:bCs/>
          <w:sz w:val="20"/>
          <w:szCs w:val="20"/>
          <w:shd w:val="clear" w:color="auto" w:fill="FFFFFF"/>
        </w:rPr>
        <w:t>, lo stesso pe</w:t>
      </w:r>
      <w:r w:rsidR="00506484" w:rsidRPr="004E357D">
        <w:rPr>
          <w:b/>
          <w:bCs/>
          <w:sz w:val="20"/>
          <w:szCs w:val="20"/>
          <w:shd w:val="clear" w:color="auto" w:fill="FFFFFF"/>
        </w:rPr>
        <w:t xml:space="preserve">rimetro europeo di CA Auto Bank, con cui lavorerà in modo sinergico </w:t>
      </w:r>
      <w:r w:rsidR="000D5183" w:rsidRPr="004E357D">
        <w:rPr>
          <w:b/>
          <w:bCs/>
          <w:sz w:val="20"/>
          <w:szCs w:val="20"/>
          <w:shd w:val="clear" w:color="auto" w:fill="FFFFFF"/>
        </w:rPr>
        <w:t>per</w:t>
      </w:r>
      <w:r w:rsidR="00506484" w:rsidRPr="004E357D">
        <w:rPr>
          <w:b/>
          <w:bCs/>
          <w:sz w:val="20"/>
          <w:szCs w:val="20"/>
          <w:shd w:val="clear" w:color="auto" w:fill="FFFFFF"/>
        </w:rPr>
        <w:t xml:space="preserve"> svilupp</w:t>
      </w:r>
      <w:r w:rsidR="000D5183" w:rsidRPr="004E357D">
        <w:rPr>
          <w:b/>
          <w:bCs/>
          <w:sz w:val="20"/>
          <w:szCs w:val="20"/>
          <w:shd w:val="clear" w:color="auto" w:fill="FFFFFF"/>
        </w:rPr>
        <w:t>are</w:t>
      </w:r>
      <w:r w:rsidR="00506484" w:rsidRPr="004E357D">
        <w:rPr>
          <w:b/>
          <w:bCs/>
          <w:sz w:val="20"/>
          <w:szCs w:val="20"/>
          <w:shd w:val="clear" w:color="auto" w:fill="FFFFFF"/>
        </w:rPr>
        <w:t xml:space="preserve"> </w:t>
      </w:r>
      <w:r w:rsidR="00506484" w:rsidRPr="004E357D">
        <w:rPr>
          <w:b/>
          <w:sz w:val="20"/>
          <w:szCs w:val="20"/>
        </w:rPr>
        <w:t>un</w:t>
      </w:r>
      <w:r w:rsidR="000D5183" w:rsidRPr="004E357D">
        <w:rPr>
          <w:b/>
          <w:sz w:val="20"/>
          <w:szCs w:val="20"/>
        </w:rPr>
        <w:t>’offerta</w:t>
      </w:r>
      <w:r w:rsidR="00506484" w:rsidRPr="004E357D">
        <w:rPr>
          <w:b/>
          <w:sz w:val="20"/>
          <w:szCs w:val="20"/>
        </w:rPr>
        <w:t xml:space="preserve"> finanziaria e di mobilità</w:t>
      </w:r>
      <w:r w:rsidR="000D5183" w:rsidRPr="004E357D">
        <w:rPr>
          <w:b/>
          <w:sz w:val="20"/>
          <w:szCs w:val="20"/>
        </w:rPr>
        <w:t xml:space="preserve"> paneuropea</w:t>
      </w:r>
      <w:r w:rsidR="00506484" w:rsidRPr="004E357D">
        <w:rPr>
          <w:b/>
          <w:sz w:val="20"/>
          <w:szCs w:val="20"/>
        </w:rPr>
        <w:t>.</w:t>
      </w:r>
    </w:p>
    <w:p w14:paraId="7B8A9002" w14:textId="5A3FCDE1" w:rsidR="00FA7048" w:rsidRPr="004E357D" w:rsidRDefault="00FA7048" w:rsidP="00506484">
      <w:pPr>
        <w:pStyle w:val="Paragrafoelenco"/>
        <w:numPr>
          <w:ilvl w:val="0"/>
          <w:numId w:val="10"/>
        </w:numPr>
        <w:shd w:val="clear" w:color="auto" w:fill="FFFFFF"/>
        <w:spacing w:line="276" w:lineRule="auto"/>
        <w:jc w:val="both"/>
        <w:rPr>
          <w:b/>
          <w:bCs/>
          <w:sz w:val="20"/>
          <w:szCs w:val="20"/>
          <w:shd w:val="clear" w:color="auto" w:fill="FFFFFF"/>
        </w:rPr>
      </w:pPr>
      <w:r w:rsidRPr="004E357D">
        <w:rPr>
          <w:b/>
          <w:bCs/>
          <w:sz w:val="20"/>
          <w:szCs w:val="20"/>
          <w:shd w:val="clear" w:color="auto" w:fill="FFFFFF"/>
        </w:rPr>
        <w:t xml:space="preserve">Nuove partnership con Case costruttrici prestigiose verranno annunciate durante </w:t>
      </w:r>
      <w:r w:rsidR="00FE24E3" w:rsidRPr="004E357D">
        <w:rPr>
          <w:b/>
          <w:bCs/>
          <w:sz w:val="20"/>
          <w:szCs w:val="20"/>
          <w:shd w:val="clear" w:color="auto" w:fill="FFFFFF"/>
        </w:rPr>
        <w:t xml:space="preserve">l’IAA </w:t>
      </w:r>
      <w:proofErr w:type="spellStart"/>
      <w:r w:rsidR="00FE24E3" w:rsidRPr="004E357D">
        <w:rPr>
          <w:b/>
          <w:bCs/>
          <w:sz w:val="20"/>
          <w:szCs w:val="20"/>
          <w:shd w:val="clear" w:color="auto" w:fill="FFFFFF"/>
        </w:rPr>
        <w:t>Mobility</w:t>
      </w:r>
      <w:proofErr w:type="spellEnd"/>
      <w:r w:rsidRPr="004E357D">
        <w:rPr>
          <w:b/>
          <w:bCs/>
          <w:sz w:val="20"/>
          <w:szCs w:val="20"/>
          <w:shd w:val="clear" w:color="auto" w:fill="FFFFFF"/>
        </w:rPr>
        <w:t xml:space="preserve"> di Monaco.</w:t>
      </w:r>
    </w:p>
    <w:p w14:paraId="2F6A6002" w14:textId="77777777" w:rsidR="00967DB5" w:rsidRPr="004E357D" w:rsidRDefault="00967DB5" w:rsidP="00967DB5">
      <w:pPr>
        <w:pStyle w:val="01TEXT"/>
        <w:jc w:val="both"/>
        <w:rPr>
          <w:rFonts w:cs="Arial"/>
          <w:lang w:val="it-IT"/>
        </w:rPr>
      </w:pPr>
    </w:p>
    <w:p w14:paraId="1EF20273" w14:textId="77777777" w:rsidR="00967DB5" w:rsidRPr="004E357D" w:rsidRDefault="00967DB5" w:rsidP="00967DB5">
      <w:pPr>
        <w:pStyle w:val="01TEXT"/>
        <w:jc w:val="both"/>
        <w:rPr>
          <w:rFonts w:cs="Arial"/>
          <w:lang w:val="it-IT"/>
        </w:rPr>
      </w:pPr>
    </w:p>
    <w:p w14:paraId="4554B877" w14:textId="1BB825EA" w:rsidR="00967DB5" w:rsidRPr="004E357D" w:rsidRDefault="00967DB5" w:rsidP="00967DB5">
      <w:pPr>
        <w:pStyle w:val="01TEXT"/>
        <w:jc w:val="both"/>
        <w:rPr>
          <w:rFonts w:cs="Arial"/>
          <w:lang w:val="it-IT"/>
        </w:rPr>
      </w:pPr>
      <w:r w:rsidRPr="004E357D">
        <w:rPr>
          <w:rFonts w:eastAsia="Arial" w:cs="Arial"/>
          <w:i/>
          <w:iCs/>
          <w:sz w:val="20"/>
          <w:szCs w:val="20"/>
          <w:shd w:val="clear" w:color="auto" w:fill="FFFFFF"/>
          <w:lang w:val="it-IT"/>
        </w:rPr>
        <w:t xml:space="preserve">Monaco, 4 </w:t>
      </w:r>
      <w:r w:rsidR="005B2CCE" w:rsidRPr="004E357D">
        <w:rPr>
          <w:rFonts w:eastAsia="Arial" w:cs="Arial"/>
          <w:i/>
          <w:iCs/>
          <w:sz w:val="20"/>
          <w:szCs w:val="20"/>
          <w:shd w:val="clear" w:color="auto" w:fill="FFFFFF"/>
          <w:lang w:val="it-IT"/>
        </w:rPr>
        <w:t>sett</w:t>
      </w:r>
      <w:r w:rsidRPr="004E357D">
        <w:rPr>
          <w:rFonts w:eastAsia="Arial" w:cs="Arial"/>
          <w:i/>
          <w:iCs/>
          <w:sz w:val="20"/>
          <w:szCs w:val="20"/>
          <w:shd w:val="clear" w:color="auto" w:fill="FFFFFF"/>
          <w:lang w:val="it-IT"/>
        </w:rPr>
        <w:t>embre 2023</w:t>
      </w:r>
    </w:p>
    <w:p w14:paraId="5E357A08" w14:textId="77777777" w:rsidR="00967DB5" w:rsidRPr="004E357D" w:rsidRDefault="00967DB5" w:rsidP="00967DB5">
      <w:pPr>
        <w:spacing w:line="276" w:lineRule="auto"/>
        <w:jc w:val="both"/>
        <w:rPr>
          <w:rFonts w:cs="Arial"/>
          <w:bCs/>
          <w:sz w:val="20"/>
          <w:szCs w:val="20"/>
          <w:lang w:val="it-IT"/>
        </w:rPr>
      </w:pPr>
    </w:p>
    <w:p w14:paraId="449765B7" w14:textId="55A513C4" w:rsidR="00967DB5" w:rsidRPr="004E357D" w:rsidRDefault="00967DB5" w:rsidP="00967DB5">
      <w:pPr>
        <w:jc w:val="both"/>
        <w:rPr>
          <w:bCs/>
          <w:sz w:val="20"/>
          <w:szCs w:val="20"/>
          <w:shd w:val="clear" w:color="auto" w:fill="FFFFFF"/>
          <w:lang w:val="it-IT"/>
        </w:rPr>
      </w:pPr>
      <w:r w:rsidRPr="004E357D">
        <w:rPr>
          <w:b/>
          <w:sz w:val="20"/>
          <w:szCs w:val="20"/>
          <w:lang w:val="it-IT"/>
        </w:rPr>
        <w:t>CA Auto Bank</w:t>
      </w:r>
      <w:r w:rsidRPr="004E357D">
        <w:rPr>
          <w:sz w:val="20"/>
          <w:szCs w:val="20"/>
          <w:lang w:val="it-IT"/>
        </w:rPr>
        <w:t xml:space="preserve"> accelera nel percorso di </w:t>
      </w:r>
      <w:r w:rsidR="00546BE4" w:rsidRPr="004E357D">
        <w:rPr>
          <w:sz w:val="20"/>
          <w:szCs w:val="20"/>
          <w:lang w:val="it-IT"/>
        </w:rPr>
        <w:t>espansione</w:t>
      </w:r>
      <w:r w:rsidRPr="004E357D">
        <w:rPr>
          <w:sz w:val="20"/>
          <w:szCs w:val="20"/>
          <w:lang w:val="it-IT"/>
        </w:rPr>
        <w:t xml:space="preserve"> in Europa: entro fine anno, </w:t>
      </w:r>
      <w:r w:rsidRPr="004E357D">
        <w:rPr>
          <w:b/>
          <w:sz w:val="20"/>
          <w:szCs w:val="20"/>
          <w:lang w:val="it-IT"/>
        </w:rPr>
        <w:t>Drivalia</w:t>
      </w:r>
      <w:r w:rsidRPr="004E357D">
        <w:rPr>
          <w:sz w:val="20"/>
          <w:szCs w:val="20"/>
          <w:lang w:val="it-IT"/>
        </w:rPr>
        <w:t xml:space="preserve">, la sua società di mobilità, </w:t>
      </w:r>
      <w:r w:rsidR="00546BE4" w:rsidRPr="004E357D">
        <w:rPr>
          <w:sz w:val="20"/>
          <w:szCs w:val="20"/>
          <w:lang w:val="it-IT"/>
        </w:rPr>
        <w:t>esordirà</w:t>
      </w:r>
      <w:r w:rsidRPr="004E357D">
        <w:rPr>
          <w:sz w:val="20"/>
          <w:szCs w:val="20"/>
          <w:lang w:val="it-IT"/>
        </w:rPr>
        <w:t xml:space="preserve"> </w:t>
      </w:r>
      <w:r w:rsidRPr="004E357D">
        <w:rPr>
          <w:b/>
          <w:sz w:val="20"/>
          <w:szCs w:val="20"/>
          <w:lang w:val="it-IT"/>
        </w:rPr>
        <w:t>in Germania e Polonia</w:t>
      </w:r>
      <w:r w:rsidRPr="004E357D">
        <w:rPr>
          <w:sz w:val="20"/>
          <w:szCs w:val="20"/>
          <w:lang w:val="it-IT"/>
        </w:rPr>
        <w:t xml:space="preserve">, portando </w:t>
      </w:r>
      <w:r w:rsidR="003C6EEE" w:rsidRPr="004E357D">
        <w:rPr>
          <w:sz w:val="20"/>
          <w:szCs w:val="20"/>
          <w:lang w:val="it-IT"/>
        </w:rPr>
        <w:t>a</w:t>
      </w:r>
      <w:r w:rsidRPr="004E357D">
        <w:rPr>
          <w:sz w:val="20"/>
          <w:szCs w:val="20"/>
          <w:lang w:val="it-IT"/>
        </w:rPr>
        <w:t xml:space="preserve"> 15 </w:t>
      </w:r>
      <w:r w:rsidR="003C6EEE" w:rsidRPr="004E357D">
        <w:rPr>
          <w:sz w:val="20"/>
          <w:szCs w:val="20"/>
          <w:lang w:val="it-IT"/>
        </w:rPr>
        <w:t xml:space="preserve">il numero di </w:t>
      </w:r>
      <w:r w:rsidRPr="004E357D">
        <w:rPr>
          <w:sz w:val="20"/>
          <w:szCs w:val="20"/>
          <w:lang w:val="it-IT"/>
        </w:rPr>
        <w:t>Paesi</w:t>
      </w:r>
      <w:r w:rsidR="003C6EEE" w:rsidRPr="004E357D">
        <w:rPr>
          <w:sz w:val="20"/>
          <w:szCs w:val="20"/>
          <w:lang w:val="it-IT"/>
        </w:rPr>
        <w:t xml:space="preserve"> in cui è presente</w:t>
      </w:r>
      <w:r w:rsidRPr="004E357D">
        <w:rPr>
          <w:sz w:val="20"/>
          <w:szCs w:val="20"/>
          <w:lang w:val="it-IT"/>
        </w:rPr>
        <w:t>.</w:t>
      </w:r>
      <w:r w:rsidRPr="004E357D">
        <w:rPr>
          <w:bCs/>
          <w:sz w:val="20"/>
          <w:szCs w:val="20"/>
          <w:shd w:val="clear" w:color="auto" w:fill="FFFFFF"/>
          <w:lang w:val="it-IT"/>
        </w:rPr>
        <w:t xml:space="preserve"> L’annuncio ufficiale arriva dall’</w:t>
      </w:r>
      <w:r w:rsidRPr="004E357D">
        <w:rPr>
          <w:b/>
          <w:bCs/>
          <w:sz w:val="20"/>
          <w:szCs w:val="20"/>
          <w:shd w:val="clear" w:color="auto" w:fill="FFFFFF"/>
          <w:lang w:val="it-IT"/>
        </w:rPr>
        <w:t xml:space="preserve">IAA </w:t>
      </w:r>
      <w:proofErr w:type="spellStart"/>
      <w:r w:rsidRPr="004E357D">
        <w:rPr>
          <w:b/>
          <w:bCs/>
          <w:sz w:val="20"/>
          <w:szCs w:val="20"/>
          <w:shd w:val="clear" w:color="auto" w:fill="FFFFFF"/>
          <w:lang w:val="it-IT"/>
        </w:rPr>
        <w:t>Mobility</w:t>
      </w:r>
      <w:proofErr w:type="spellEnd"/>
      <w:r w:rsidRPr="004E357D">
        <w:rPr>
          <w:b/>
          <w:bCs/>
          <w:sz w:val="20"/>
          <w:szCs w:val="20"/>
          <w:shd w:val="clear" w:color="auto" w:fill="FFFFFF"/>
          <w:lang w:val="it-IT"/>
        </w:rPr>
        <w:t xml:space="preserve"> </w:t>
      </w:r>
      <w:r w:rsidRPr="004E357D">
        <w:rPr>
          <w:bCs/>
          <w:sz w:val="20"/>
          <w:szCs w:val="20"/>
          <w:shd w:val="clear" w:color="auto" w:fill="FFFFFF"/>
          <w:lang w:val="it-IT"/>
        </w:rPr>
        <w:t xml:space="preserve">di Monaco, una delle più importanti fiere automobilistiche al mondo, dove </w:t>
      </w:r>
      <w:r w:rsidR="003C6EEE" w:rsidRPr="004E357D">
        <w:rPr>
          <w:bCs/>
          <w:sz w:val="20"/>
          <w:szCs w:val="20"/>
          <w:shd w:val="clear" w:color="auto" w:fill="FFFFFF"/>
          <w:lang w:val="it-IT"/>
        </w:rPr>
        <w:t>il Gruppo</w:t>
      </w:r>
      <w:r w:rsidRPr="004E357D">
        <w:rPr>
          <w:bCs/>
          <w:sz w:val="20"/>
          <w:szCs w:val="20"/>
          <w:shd w:val="clear" w:color="auto" w:fill="FFFFFF"/>
          <w:lang w:val="it-IT"/>
        </w:rPr>
        <w:t xml:space="preserve"> ha presentato oggi i propri </w:t>
      </w:r>
      <w:r w:rsidR="00546BE4" w:rsidRPr="004E357D">
        <w:rPr>
          <w:b/>
          <w:bCs/>
          <w:sz w:val="20"/>
          <w:szCs w:val="20"/>
          <w:shd w:val="clear" w:color="auto" w:fill="FFFFFF"/>
          <w:lang w:val="it-IT"/>
        </w:rPr>
        <w:t>piani</w:t>
      </w:r>
      <w:r w:rsidRPr="004E357D">
        <w:rPr>
          <w:b/>
          <w:bCs/>
          <w:sz w:val="20"/>
          <w:szCs w:val="20"/>
          <w:shd w:val="clear" w:color="auto" w:fill="FFFFFF"/>
          <w:lang w:val="it-IT"/>
        </w:rPr>
        <w:t xml:space="preserve"> di crescita</w:t>
      </w:r>
      <w:r w:rsidRPr="004E357D">
        <w:rPr>
          <w:bCs/>
          <w:sz w:val="20"/>
          <w:szCs w:val="20"/>
          <w:shd w:val="clear" w:color="auto" w:fill="FFFFFF"/>
          <w:lang w:val="it-IT"/>
        </w:rPr>
        <w:t xml:space="preserve">. </w:t>
      </w:r>
    </w:p>
    <w:p w14:paraId="7F25EB07" w14:textId="77777777" w:rsidR="00967DB5" w:rsidRPr="004E357D" w:rsidRDefault="00967DB5" w:rsidP="00967DB5">
      <w:pPr>
        <w:jc w:val="both"/>
        <w:rPr>
          <w:bCs/>
          <w:sz w:val="20"/>
          <w:szCs w:val="20"/>
          <w:shd w:val="clear" w:color="auto" w:fill="FFFFFF"/>
          <w:lang w:val="it-IT"/>
        </w:rPr>
      </w:pPr>
    </w:p>
    <w:p w14:paraId="6CB66BAB" w14:textId="7C53D061" w:rsidR="00967DB5" w:rsidRPr="004E357D" w:rsidRDefault="00967DB5" w:rsidP="00967DB5">
      <w:pPr>
        <w:jc w:val="both"/>
        <w:rPr>
          <w:bCs/>
          <w:sz w:val="20"/>
          <w:szCs w:val="20"/>
          <w:shd w:val="clear" w:color="auto" w:fill="FFFFFF"/>
          <w:lang w:val="it-IT"/>
        </w:rPr>
      </w:pPr>
      <w:r w:rsidRPr="004E357D">
        <w:rPr>
          <w:bCs/>
          <w:sz w:val="20"/>
          <w:szCs w:val="20"/>
          <w:shd w:val="clear" w:color="auto" w:fill="FFFFFF"/>
          <w:lang w:val="it-IT"/>
        </w:rPr>
        <w:t>La scelta del luogo è tutt’altro che casuale: la Germania, Paese in cui le immatricolazioni di veicoli elettrici stanno facendo registrare cifre importanti (</w:t>
      </w:r>
      <w:r w:rsidR="002F3729" w:rsidRPr="004E357D">
        <w:rPr>
          <w:bCs/>
          <w:sz w:val="20"/>
          <w:szCs w:val="20"/>
          <w:shd w:val="clear" w:color="auto" w:fill="FFFFFF"/>
          <w:lang w:val="it-IT"/>
        </w:rPr>
        <w:t xml:space="preserve">con una crescita per le BEV, </w:t>
      </w:r>
      <w:r w:rsidR="00571B8C" w:rsidRPr="004E357D">
        <w:rPr>
          <w:bCs/>
          <w:sz w:val="20"/>
          <w:szCs w:val="20"/>
          <w:shd w:val="clear" w:color="auto" w:fill="FFFFFF"/>
          <w:lang w:val="it-IT"/>
        </w:rPr>
        <w:t>nel primo semestre 2023</w:t>
      </w:r>
      <w:r w:rsidR="002F3729" w:rsidRPr="004E357D">
        <w:rPr>
          <w:bCs/>
          <w:sz w:val="20"/>
          <w:szCs w:val="20"/>
          <w:shd w:val="clear" w:color="auto" w:fill="FFFFFF"/>
          <w:lang w:val="it-IT"/>
        </w:rPr>
        <w:t>,</w:t>
      </w:r>
      <w:r w:rsidR="00571B8C" w:rsidRPr="004E357D">
        <w:rPr>
          <w:bCs/>
          <w:sz w:val="20"/>
          <w:szCs w:val="20"/>
          <w:shd w:val="clear" w:color="auto" w:fill="FFFFFF"/>
          <w:lang w:val="it-IT"/>
        </w:rPr>
        <w:t xml:space="preserve"> del 31,7%</w:t>
      </w:r>
      <w:r w:rsidRPr="004E357D">
        <w:rPr>
          <w:bCs/>
          <w:sz w:val="20"/>
          <w:szCs w:val="20"/>
          <w:shd w:val="clear" w:color="auto" w:fill="FFFFFF"/>
          <w:lang w:val="it-IT"/>
        </w:rPr>
        <w:t xml:space="preserve"> rispetto all’anno precedente)</w:t>
      </w:r>
      <w:r w:rsidRPr="004E357D">
        <w:rPr>
          <w:rStyle w:val="Rimandonotaapidipagina"/>
          <w:bCs/>
          <w:sz w:val="20"/>
          <w:szCs w:val="20"/>
          <w:shd w:val="clear" w:color="auto" w:fill="FFFFFF"/>
          <w:lang w:val="it-IT"/>
        </w:rPr>
        <w:footnoteReference w:id="1"/>
      </w:r>
      <w:r w:rsidRPr="004E357D">
        <w:rPr>
          <w:bCs/>
          <w:sz w:val="20"/>
          <w:szCs w:val="20"/>
          <w:shd w:val="clear" w:color="auto" w:fill="FFFFFF"/>
          <w:lang w:val="it-IT"/>
        </w:rPr>
        <w:t>, è un mercato strategico per la crescita di Drivalia, che</w:t>
      </w:r>
      <w:r w:rsidRPr="004E357D">
        <w:rPr>
          <w:bCs/>
          <w:sz w:val="20"/>
          <w:szCs w:val="20"/>
          <w:lang w:val="it-IT"/>
        </w:rPr>
        <w:t xml:space="preserve"> </w:t>
      </w:r>
      <w:r w:rsidR="00A41137" w:rsidRPr="004E357D">
        <w:rPr>
          <w:bCs/>
          <w:sz w:val="20"/>
          <w:szCs w:val="20"/>
          <w:lang w:val="it-IT"/>
        </w:rPr>
        <w:t>si propone come punto di riferimento per le</w:t>
      </w:r>
      <w:r w:rsidRPr="004E357D">
        <w:rPr>
          <w:b/>
          <w:bCs/>
          <w:sz w:val="20"/>
          <w:szCs w:val="20"/>
          <w:lang w:val="it-IT"/>
        </w:rPr>
        <w:t xml:space="preserve"> </w:t>
      </w:r>
      <w:r w:rsidR="00A41137" w:rsidRPr="004E357D">
        <w:rPr>
          <w:b/>
          <w:bCs/>
          <w:sz w:val="20"/>
          <w:szCs w:val="20"/>
          <w:lang w:val="it-IT"/>
        </w:rPr>
        <w:t>formule</w:t>
      </w:r>
      <w:r w:rsidRPr="004E357D">
        <w:rPr>
          <w:b/>
          <w:bCs/>
          <w:sz w:val="20"/>
          <w:szCs w:val="20"/>
          <w:lang w:val="it-IT"/>
        </w:rPr>
        <w:t xml:space="preserve"> </w:t>
      </w:r>
      <w:r w:rsidR="00A41137" w:rsidRPr="004E357D">
        <w:rPr>
          <w:b/>
          <w:bCs/>
          <w:sz w:val="20"/>
          <w:szCs w:val="20"/>
          <w:lang w:val="it-IT"/>
        </w:rPr>
        <w:t>di</w:t>
      </w:r>
      <w:r w:rsidRPr="004E357D">
        <w:rPr>
          <w:b/>
          <w:bCs/>
          <w:sz w:val="20"/>
          <w:szCs w:val="20"/>
          <w:lang w:val="it-IT"/>
        </w:rPr>
        <w:t xml:space="preserve"> mobilità green</w:t>
      </w:r>
      <w:r w:rsidR="00FA7048" w:rsidRPr="004E357D">
        <w:rPr>
          <w:b/>
          <w:bCs/>
          <w:sz w:val="20"/>
          <w:szCs w:val="20"/>
          <w:lang w:val="it-IT"/>
        </w:rPr>
        <w:t xml:space="preserve"> e noleggio</w:t>
      </w:r>
      <w:r w:rsidRPr="004E357D">
        <w:rPr>
          <w:bCs/>
          <w:sz w:val="20"/>
          <w:szCs w:val="20"/>
          <w:lang w:val="it-IT"/>
        </w:rPr>
        <w:t>. La</w:t>
      </w:r>
      <w:r w:rsidRPr="004E357D">
        <w:rPr>
          <w:bCs/>
          <w:sz w:val="20"/>
          <w:szCs w:val="20"/>
          <w:shd w:val="clear" w:color="auto" w:fill="FFFFFF"/>
          <w:lang w:val="it-IT"/>
        </w:rPr>
        <w:t xml:space="preserve"> società punta a sviluppare qui una flotta di </w:t>
      </w:r>
      <w:r w:rsidR="00FA7048" w:rsidRPr="004E357D">
        <w:rPr>
          <w:bCs/>
          <w:sz w:val="20"/>
          <w:szCs w:val="20"/>
          <w:shd w:val="clear" w:color="auto" w:fill="FFFFFF"/>
          <w:lang w:val="it-IT"/>
        </w:rPr>
        <w:t xml:space="preserve">almeno </w:t>
      </w:r>
      <w:r w:rsidRPr="004E357D">
        <w:rPr>
          <w:b/>
          <w:bCs/>
          <w:sz w:val="20"/>
          <w:szCs w:val="20"/>
          <w:shd w:val="clear" w:color="auto" w:fill="FFFFFF"/>
          <w:lang w:val="it-IT"/>
        </w:rPr>
        <w:t>15.000 veicoli entro i prossimi 3 anni</w:t>
      </w:r>
      <w:r w:rsidRPr="004E357D">
        <w:rPr>
          <w:bCs/>
          <w:sz w:val="20"/>
          <w:szCs w:val="20"/>
          <w:shd w:val="clear" w:color="auto" w:fill="FFFFFF"/>
          <w:lang w:val="it-IT"/>
        </w:rPr>
        <w:t>,</w:t>
      </w:r>
      <w:r w:rsidRPr="004E357D">
        <w:rPr>
          <w:bCs/>
          <w:sz w:val="20"/>
          <w:szCs w:val="20"/>
          <w:lang w:val="it-IT"/>
        </w:rPr>
        <w:t xml:space="preserve"> partendo con il noleggio a </w:t>
      </w:r>
      <w:r w:rsidR="00FA7048" w:rsidRPr="004E357D">
        <w:rPr>
          <w:bCs/>
          <w:sz w:val="20"/>
          <w:szCs w:val="20"/>
          <w:lang w:val="it-IT"/>
        </w:rPr>
        <w:t xml:space="preserve">medio e </w:t>
      </w:r>
      <w:r w:rsidRPr="004E357D">
        <w:rPr>
          <w:bCs/>
          <w:sz w:val="20"/>
          <w:szCs w:val="20"/>
          <w:lang w:val="it-IT"/>
        </w:rPr>
        <w:t>lungo termine e ampliando</w:t>
      </w:r>
      <w:r w:rsidRPr="004E357D">
        <w:rPr>
          <w:bCs/>
          <w:sz w:val="20"/>
          <w:szCs w:val="20"/>
          <w:shd w:val="clear" w:color="auto" w:fill="FFFFFF"/>
          <w:lang w:val="it-IT"/>
        </w:rPr>
        <w:t xml:space="preserve"> gradualmente i propri servizi fino a includere </w:t>
      </w:r>
      <w:r w:rsidR="00A41137" w:rsidRPr="004E357D">
        <w:rPr>
          <w:bCs/>
          <w:sz w:val="20"/>
          <w:szCs w:val="20"/>
          <w:shd w:val="clear" w:color="auto" w:fill="FFFFFF"/>
          <w:lang w:val="it-IT"/>
        </w:rPr>
        <w:t xml:space="preserve">tutte le soluzioni </w:t>
      </w:r>
      <w:r w:rsidRPr="004E357D">
        <w:rPr>
          <w:bCs/>
          <w:sz w:val="20"/>
          <w:szCs w:val="20"/>
          <w:shd w:val="clear" w:color="auto" w:fill="FFFFFF"/>
          <w:lang w:val="it-IT"/>
        </w:rPr>
        <w:t xml:space="preserve">del “Planet </w:t>
      </w:r>
      <w:proofErr w:type="spellStart"/>
      <w:r w:rsidRPr="004E357D">
        <w:rPr>
          <w:bCs/>
          <w:sz w:val="20"/>
          <w:szCs w:val="20"/>
          <w:shd w:val="clear" w:color="auto" w:fill="FFFFFF"/>
          <w:lang w:val="it-IT"/>
        </w:rPr>
        <w:t>Mobility</w:t>
      </w:r>
      <w:proofErr w:type="spellEnd"/>
      <w:r w:rsidRPr="004E357D">
        <w:rPr>
          <w:bCs/>
          <w:sz w:val="20"/>
          <w:szCs w:val="20"/>
          <w:shd w:val="clear" w:color="auto" w:fill="FFFFFF"/>
          <w:lang w:val="it-IT"/>
        </w:rPr>
        <w:t>”</w:t>
      </w:r>
      <w:r w:rsidR="00FA7048" w:rsidRPr="004E357D">
        <w:rPr>
          <w:bCs/>
          <w:sz w:val="20"/>
          <w:szCs w:val="20"/>
          <w:shd w:val="clear" w:color="auto" w:fill="FFFFFF"/>
          <w:lang w:val="it-IT"/>
        </w:rPr>
        <w:t xml:space="preserve"> di Drivalia</w:t>
      </w:r>
      <w:r w:rsidRPr="004E357D">
        <w:rPr>
          <w:bCs/>
          <w:sz w:val="20"/>
          <w:szCs w:val="20"/>
          <w:shd w:val="clear" w:color="auto" w:fill="FFFFFF"/>
          <w:lang w:val="it-IT"/>
        </w:rPr>
        <w:t>, come il car sharing elettrico e gli innovativi abbonamenti all’auto.</w:t>
      </w:r>
    </w:p>
    <w:p w14:paraId="2D4D7057" w14:textId="77777777" w:rsidR="00967DB5" w:rsidRPr="004E357D" w:rsidRDefault="00967DB5" w:rsidP="00967DB5">
      <w:pPr>
        <w:jc w:val="both"/>
        <w:rPr>
          <w:bCs/>
          <w:sz w:val="20"/>
          <w:szCs w:val="20"/>
          <w:shd w:val="clear" w:color="auto" w:fill="FFFFFF"/>
          <w:lang w:val="it-IT"/>
        </w:rPr>
      </w:pPr>
    </w:p>
    <w:p w14:paraId="40F6C214" w14:textId="32471834" w:rsidR="003A1DCB" w:rsidRPr="004E357D" w:rsidRDefault="00967DB5" w:rsidP="003A1DCB">
      <w:pPr>
        <w:jc w:val="both"/>
        <w:rPr>
          <w:bCs/>
          <w:sz w:val="20"/>
          <w:szCs w:val="20"/>
          <w:shd w:val="clear" w:color="auto" w:fill="FFFFFF"/>
          <w:lang w:val="it-IT"/>
        </w:rPr>
      </w:pPr>
      <w:r w:rsidRPr="004E357D">
        <w:rPr>
          <w:bCs/>
          <w:sz w:val="20"/>
          <w:szCs w:val="20"/>
          <w:shd w:val="clear" w:color="auto" w:fill="FFFFFF"/>
          <w:lang w:val="it-IT"/>
        </w:rPr>
        <w:t xml:space="preserve">L’espansione di Drivalia proseguirà </w:t>
      </w:r>
      <w:r w:rsidR="00AF4279" w:rsidRPr="004E357D">
        <w:rPr>
          <w:bCs/>
          <w:sz w:val="20"/>
          <w:szCs w:val="20"/>
          <w:shd w:val="clear" w:color="auto" w:fill="FFFFFF"/>
          <w:lang w:val="it-IT"/>
        </w:rPr>
        <w:t>ancora</w:t>
      </w:r>
      <w:r w:rsidRPr="004E357D">
        <w:rPr>
          <w:bCs/>
          <w:sz w:val="20"/>
          <w:szCs w:val="20"/>
          <w:shd w:val="clear" w:color="auto" w:fill="FFFFFF"/>
          <w:lang w:val="it-IT"/>
        </w:rPr>
        <w:t xml:space="preserve"> </w:t>
      </w:r>
      <w:r w:rsidRPr="004E357D">
        <w:rPr>
          <w:b/>
          <w:bCs/>
          <w:sz w:val="20"/>
          <w:szCs w:val="20"/>
          <w:shd w:val="clear" w:color="auto" w:fill="FFFFFF"/>
          <w:lang w:val="it-IT"/>
        </w:rPr>
        <w:t>nel 2024</w:t>
      </w:r>
      <w:r w:rsidRPr="004E357D">
        <w:rPr>
          <w:bCs/>
          <w:sz w:val="20"/>
          <w:szCs w:val="20"/>
          <w:shd w:val="clear" w:color="auto" w:fill="FFFFFF"/>
          <w:lang w:val="it-IT"/>
        </w:rPr>
        <w:t xml:space="preserve">, andando a coprire </w:t>
      </w:r>
      <w:r w:rsidRPr="004E357D">
        <w:rPr>
          <w:b/>
          <w:sz w:val="20"/>
          <w:szCs w:val="20"/>
          <w:lang w:val="it-IT"/>
        </w:rPr>
        <w:t>Austria, Svezia e Svizzera, per un totale di 18 Paesi</w:t>
      </w:r>
      <w:r w:rsidRPr="004E357D">
        <w:rPr>
          <w:sz w:val="20"/>
          <w:szCs w:val="20"/>
          <w:lang w:val="it-IT"/>
        </w:rPr>
        <w:t>. Il perimetro europeo della società andrà così a coincidere con quello di CA Auto Bank,</w:t>
      </w:r>
      <w:r w:rsidR="009A1892" w:rsidRPr="004E357D">
        <w:rPr>
          <w:sz w:val="20"/>
          <w:szCs w:val="20"/>
          <w:lang w:val="it-IT"/>
        </w:rPr>
        <w:t xml:space="preserve"> </w:t>
      </w:r>
      <w:r w:rsidR="00514C15" w:rsidRPr="004E357D">
        <w:rPr>
          <w:bCs/>
          <w:sz w:val="20"/>
          <w:szCs w:val="20"/>
          <w:lang w:val="it-IT"/>
        </w:rPr>
        <w:t>la Banca della mobilità per un pianeta migliore</w:t>
      </w:r>
      <w:r w:rsidR="003060CC" w:rsidRPr="004E357D">
        <w:rPr>
          <w:sz w:val="20"/>
          <w:szCs w:val="20"/>
          <w:lang w:val="it-IT"/>
        </w:rPr>
        <w:t xml:space="preserve">, </w:t>
      </w:r>
      <w:r w:rsidR="009A1892" w:rsidRPr="004E357D">
        <w:rPr>
          <w:sz w:val="20"/>
          <w:szCs w:val="20"/>
          <w:lang w:val="it-IT"/>
        </w:rPr>
        <w:t xml:space="preserve">controllata da Crédit Agricole Consumer Finance. </w:t>
      </w:r>
      <w:r w:rsidR="003A1DCB" w:rsidRPr="004E357D">
        <w:rPr>
          <w:sz w:val="20"/>
          <w:szCs w:val="20"/>
          <w:lang w:val="it-IT"/>
        </w:rPr>
        <w:t xml:space="preserve">CA Auto Bank e Drivalia </w:t>
      </w:r>
      <w:r w:rsidR="003A1DCB" w:rsidRPr="004E357D">
        <w:rPr>
          <w:b/>
          <w:bCs/>
          <w:sz w:val="20"/>
          <w:szCs w:val="20"/>
          <w:shd w:val="clear" w:color="auto" w:fill="FFFFFF"/>
          <w:lang w:val="it-IT"/>
        </w:rPr>
        <w:t xml:space="preserve">lavoreranno in modo sinergico per sviluppare </w:t>
      </w:r>
      <w:r w:rsidR="003A1DCB" w:rsidRPr="004E357D">
        <w:rPr>
          <w:b/>
          <w:sz w:val="20"/>
          <w:szCs w:val="20"/>
          <w:lang w:val="it-IT"/>
        </w:rPr>
        <w:t>un’offerta finanziaria e di mobilità paneuropea</w:t>
      </w:r>
      <w:r w:rsidR="003A1DCB" w:rsidRPr="004E357D">
        <w:rPr>
          <w:sz w:val="20"/>
          <w:szCs w:val="20"/>
          <w:lang w:val="it-IT"/>
        </w:rPr>
        <w:t xml:space="preserve">, con l'obiettivo di diventare un operatore leader </w:t>
      </w:r>
      <w:r w:rsidR="003A1DCB" w:rsidRPr="004E357D">
        <w:rPr>
          <w:bCs/>
          <w:sz w:val="20"/>
          <w:szCs w:val="20"/>
          <w:shd w:val="clear" w:color="auto" w:fill="FFFFFF"/>
          <w:lang w:val="it-IT"/>
        </w:rPr>
        <w:t>nei settori del finanziamento e leasing di veicoli e della mobilità.</w:t>
      </w:r>
    </w:p>
    <w:p w14:paraId="6C7854A3" w14:textId="101E0C91" w:rsidR="00DB5EBF" w:rsidRPr="004E357D" w:rsidRDefault="00DB5EBF" w:rsidP="003A1DCB">
      <w:pPr>
        <w:jc w:val="both"/>
        <w:rPr>
          <w:bCs/>
          <w:sz w:val="20"/>
          <w:szCs w:val="20"/>
          <w:shd w:val="clear" w:color="auto" w:fill="FFFFFF"/>
          <w:lang w:val="it-IT"/>
        </w:rPr>
      </w:pPr>
    </w:p>
    <w:p w14:paraId="6BD4DBFB" w14:textId="6183047A" w:rsidR="00061EAB" w:rsidRPr="004E357D" w:rsidRDefault="00632009" w:rsidP="003A1DCB">
      <w:pPr>
        <w:jc w:val="both"/>
        <w:rPr>
          <w:bCs/>
          <w:sz w:val="20"/>
          <w:szCs w:val="20"/>
          <w:shd w:val="clear" w:color="auto" w:fill="FFFFFF"/>
          <w:lang w:val="it-IT"/>
        </w:rPr>
      </w:pPr>
      <w:r w:rsidRPr="004E357D">
        <w:rPr>
          <w:bCs/>
          <w:sz w:val="20"/>
          <w:szCs w:val="20"/>
          <w:shd w:val="clear" w:color="auto" w:fill="FFFFFF"/>
          <w:lang w:val="it-IT"/>
        </w:rPr>
        <w:t>A seguito del</w:t>
      </w:r>
      <w:r w:rsidR="00061EAB" w:rsidRPr="004E357D">
        <w:rPr>
          <w:bCs/>
          <w:sz w:val="20"/>
          <w:szCs w:val="20"/>
          <w:shd w:val="clear" w:color="auto" w:fill="FFFFFF"/>
          <w:lang w:val="it-IT"/>
        </w:rPr>
        <w:t>la trasformazione in operatore indipendente</w:t>
      </w:r>
      <w:r w:rsidRPr="004E357D">
        <w:rPr>
          <w:bCs/>
          <w:sz w:val="20"/>
          <w:szCs w:val="20"/>
          <w:shd w:val="clear" w:color="auto" w:fill="FFFFFF"/>
          <w:lang w:val="it-IT"/>
        </w:rPr>
        <w:t xml:space="preserve"> nell’aprile 2023</w:t>
      </w:r>
      <w:r w:rsidR="00061EAB" w:rsidRPr="004E357D">
        <w:rPr>
          <w:bCs/>
          <w:sz w:val="20"/>
          <w:szCs w:val="20"/>
          <w:shd w:val="clear" w:color="auto" w:fill="FFFFFF"/>
          <w:lang w:val="it-IT"/>
        </w:rPr>
        <w:t xml:space="preserve"> (</w:t>
      </w:r>
      <w:r w:rsidRPr="004E357D">
        <w:rPr>
          <w:bCs/>
          <w:sz w:val="20"/>
          <w:szCs w:val="20"/>
          <w:shd w:val="clear" w:color="auto" w:fill="FFFFFF"/>
          <w:lang w:val="it-IT"/>
        </w:rPr>
        <w:t>dopo esser stata la captive di Fiat Chrysler Automobiles</w:t>
      </w:r>
      <w:r w:rsidR="00061EAB" w:rsidRPr="004E357D">
        <w:rPr>
          <w:bCs/>
          <w:sz w:val="20"/>
          <w:szCs w:val="20"/>
          <w:shd w:val="clear" w:color="auto" w:fill="FFFFFF"/>
          <w:lang w:val="it-IT"/>
        </w:rPr>
        <w:t xml:space="preserve">), CA Auto Bank ha già guadagnato la fiducia di numerosi </w:t>
      </w:r>
      <w:r w:rsidR="00061EAB" w:rsidRPr="004E357D">
        <w:rPr>
          <w:bCs/>
          <w:sz w:val="20"/>
          <w:szCs w:val="20"/>
          <w:shd w:val="clear" w:color="auto" w:fill="FFFFFF"/>
          <w:lang w:val="it-IT"/>
        </w:rPr>
        <w:lastRenderedPageBreak/>
        <w:t xml:space="preserve">nuovi partner, tra cui 45 marchi automobilistici e </w:t>
      </w:r>
      <w:r w:rsidRPr="004E357D">
        <w:rPr>
          <w:bCs/>
          <w:sz w:val="20"/>
          <w:szCs w:val="20"/>
          <w:shd w:val="clear" w:color="auto" w:fill="FFFFFF"/>
          <w:lang w:val="it-IT"/>
        </w:rPr>
        <w:t xml:space="preserve">circa </w:t>
      </w:r>
      <w:r w:rsidR="00061EAB" w:rsidRPr="004E357D">
        <w:rPr>
          <w:bCs/>
          <w:sz w:val="20"/>
          <w:szCs w:val="20"/>
          <w:shd w:val="clear" w:color="auto" w:fill="FFFFFF"/>
          <w:lang w:val="it-IT"/>
        </w:rPr>
        <w:t xml:space="preserve">10.000 rivenditori, raggiungendo </w:t>
      </w:r>
      <w:r w:rsidR="00061EAB" w:rsidRPr="004E357D">
        <w:rPr>
          <w:b/>
          <w:sz w:val="20"/>
          <w:szCs w:val="20"/>
          <w:shd w:val="clear" w:color="auto" w:fill="FFFFFF"/>
          <w:lang w:val="it-IT"/>
        </w:rPr>
        <w:t>3,7 miliardi di euro di volumi retail a livello europeo</w:t>
      </w:r>
      <w:r w:rsidR="00C03C09">
        <w:rPr>
          <w:b/>
          <w:sz w:val="20"/>
          <w:szCs w:val="20"/>
          <w:shd w:val="clear" w:color="auto" w:fill="FFFFFF"/>
          <w:lang w:val="it-IT"/>
        </w:rPr>
        <w:t xml:space="preserve"> già nel primo trimestre di attività</w:t>
      </w:r>
      <w:r w:rsidR="00061EAB" w:rsidRPr="004E357D">
        <w:rPr>
          <w:bCs/>
          <w:sz w:val="20"/>
          <w:szCs w:val="20"/>
          <w:shd w:val="clear" w:color="auto" w:fill="FFFFFF"/>
          <w:lang w:val="it-IT"/>
        </w:rPr>
        <w:t xml:space="preserve"> e </w:t>
      </w:r>
      <w:r w:rsidR="00061EAB" w:rsidRPr="004E357D">
        <w:rPr>
          <w:b/>
          <w:sz w:val="20"/>
          <w:szCs w:val="20"/>
          <w:shd w:val="clear" w:color="auto" w:fill="FFFFFF"/>
          <w:lang w:val="it-IT"/>
        </w:rPr>
        <w:t>24,7 miliardi di euro di impieghi di fine periodo</w:t>
      </w:r>
      <w:r w:rsidR="00061EAB" w:rsidRPr="004E357D">
        <w:rPr>
          <w:bCs/>
          <w:sz w:val="20"/>
          <w:szCs w:val="20"/>
          <w:shd w:val="clear" w:color="auto" w:fill="FFFFFF"/>
          <w:lang w:val="it-IT"/>
        </w:rPr>
        <w:t>, ovvero il 20% in più rispetto all’anno precedente, quando operava come captive.</w:t>
      </w:r>
    </w:p>
    <w:p w14:paraId="3F632C63" w14:textId="77777777" w:rsidR="00061EAB" w:rsidRPr="004E357D" w:rsidRDefault="00061EAB" w:rsidP="003A1DCB">
      <w:pPr>
        <w:jc w:val="both"/>
        <w:rPr>
          <w:bCs/>
          <w:sz w:val="20"/>
          <w:szCs w:val="20"/>
          <w:shd w:val="clear" w:color="auto" w:fill="FFFFFF"/>
          <w:lang w:val="it-IT"/>
        </w:rPr>
      </w:pPr>
    </w:p>
    <w:p w14:paraId="702F5302" w14:textId="56784DE6" w:rsidR="00593D50" w:rsidRPr="004E357D" w:rsidRDefault="00C93934" w:rsidP="00967DB5">
      <w:pPr>
        <w:jc w:val="both"/>
        <w:rPr>
          <w:bCs/>
          <w:sz w:val="20"/>
          <w:szCs w:val="20"/>
          <w:shd w:val="clear" w:color="auto" w:fill="FFFFFF"/>
          <w:lang w:val="it-IT"/>
        </w:rPr>
      </w:pPr>
      <w:r w:rsidRPr="004E357D">
        <w:rPr>
          <w:sz w:val="20"/>
          <w:szCs w:val="20"/>
          <w:lang w:val="it-IT"/>
        </w:rPr>
        <w:t>Sul piano</w:t>
      </w:r>
      <w:r w:rsidR="00DB5EBF" w:rsidRPr="004E357D">
        <w:rPr>
          <w:sz w:val="20"/>
          <w:szCs w:val="20"/>
          <w:lang w:val="it-IT"/>
        </w:rPr>
        <w:t xml:space="preserve"> internazionale, CA Auto Bank</w:t>
      </w:r>
      <w:r w:rsidR="00593D50" w:rsidRPr="004E357D">
        <w:rPr>
          <w:sz w:val="20"/>
          <w:szCs w:val="20"/>
          <w:lang w:val="it-IT"/>
        </w:rPr>
        <w:t xml:space="preserve"> </w:t>
      </w:r>
      <w:r w:rsidR="00593D50" w:rsidRPr="004E357D">
        <w:rPr>
          <w:bCs/>
          <w:sz w:val="20"/>
          <w:szCs w:val="20"/>
          <w:shd w:val="clear" w:color="auto" w:fill="FFFFFF"/>
          <w:lang w:val="it-IT"/>
        </w:rPr>
        <w:t>ha l'ambizione di avere, entro il 2030, l’</w:t>
      </w:r>
      <w:r w:rsidR="00593D50" w:rsidRPr="004E357D">
        <w:rPr>
          <w:b/>
          <w:sz w:val="20"/>
          <w:szCs w:val="20"/>
          <w:shd w:val="clear" w:color="auto" w:fill="FFFFFF"/>
          <w:lang w:val="it-IT"/>
        </w:rPr>
        <w:t>80% del portfolio di veicoli nuovi composto da modelli green</w:t>
      </w:r>
      <w:r w:rsidR="00593D50" w:rsidRPr="004E357D">
        <w:rPr>
          <w:bCs/>
          <w:sz w:val="20"/>
          <w:szCs w:val="20"/>
          <w:shd w:val="clear" w:color="auto" w:fill="FFFFFF"/>
          <w:lang w:val="it-IT"/>
        </w:rPr>
        <w:t xml:space="preserve"> (elettrici e ibridi)</w:t>
      </w:r>
      <w:r w:rsidR="00DB5EBF" w:rsidRPr="004E357D">
        <w:rPr>
          <w:bCs/>
          <w:sz w:val="20"/>
          <w:szCs w:val="20"/>
          <w:shd w:val="clear" w:color="auto" w:fill="FFFFFF"/>
          <w:lang w:val="it-IT"/>
        </w:rPr>
        <w:t>. Non meno ambiziosi i piani di sviluppo del</w:t>
      </w:r>
      <w:bookmarkStart w:id="1" w:name="_Hlk144331679"/>
      <w:r w:rsidR="00DB5EBF" w:rsidRPr="004E357D">
        <w:rPr>
          <w:bCs/>
          <w:sz w:val="20"/>
          <w:szCs w:val="20"/>
          <w:shd w:val="clear" w:color="auto" w:fill="FFFFFF"/>
          <w:lang w:val="it-IT"/>
        </w:rPr>
        <w:t>la Banca sul mercato tedesco</w:t>
      </w:r>
      <w:r w:rsidR="00763F44" w:rsidRPr="004E357D">
        <w:rPr>
          <w:bCs/>
          <w:sz w:val="20"/>
          <w:szCs w:val="20"/>
          <w:shd w:val="clear" w:color="auto" w:fill="FFFFFF"/>
          <w:lang w:val="it-IT"/>
        </w:rPr>
        <w:t>, che</w:t>
      </w:r>
      <w:r w:rsidR="00DB5EBF" w:rsidRPr="004E357D">
        <w:rPr>
          <w:bCs/>
          <w:sz w:val="20"/>
          <w:szCs w:val="20"/>
          <w:shd w:val="clear" w:color="auto" w:fill="FFFFFF"/>
          <w:lang w:val="it-IT"/>
        </w:rPr>
        <w:t xml:space="preserve"> punta </w:t>
      </w:r>
      <w:r w:rsidR="00763F44" w:rsidRPr="004E357D">
        <w:rPr>
          <w:b/>
          <w:sz w:val="20"/>
          <w:szCs w:val="20"/>
          <w:shd w:val="clear" w:color="auto" w:fill="FFFFFF"/>
          <w:lang w:val="it-IT"/>
        </w:rPr>
        <w:t xml:space="preserve">entro il 2024 </w:t>
      </w:r>
      <w:r w:rsidR="00DB5EBF" w:rsidRPr="004E357D">
        <w:rPr>
          <w:b/>
          <w:sz w:val="20"/>
          <w:szCs w:val="20"/>
          <w:shd w:val="clear" w:color="auto" w:fill="FFFFFF"/>
          <w:lang w:val="it-IT"/>
        </w:rPr>
        <w:t xml:space="preserve">a raggiungere i 2 miliardi di euro di </w:t>
      </w:r>
      <w:r w:rsidR="00763F44" w:rsidRPr="004E357D">
        <w:rPr>
          <w:b/>
          <w:sz w:val="20"/>
          <w:szCs w:val="20"/>
          <w:shd w:val="clear" w:color="auto" w:fill="FFFFFF"/>
          <w:lang w:val="it-IT"/>
        </w:rPr>
        <w:t>produzione retail</w:t>
      </w:r>
      <w:r w:rsidR="00F235A8" w:rsidRPr="004E357D">
        <w:rPr>
          <w:b/>
          <w:sz w:val="20"/>
          <w:szCs w:val="20"/>
          <w:shd w:val="clear" w:color="auto" w:fill="FFFFFF"/>
          <w:lang w:val="it-IT"/>
        </w:rPr>
        <w:t xml:space="preserve"> (+30%)</w:t>
      </w:r>
      <w:r w:rsidR="00593D50" w:rsidRPr="004E357D">
        <w:rPr>
          <w:bCs/>
          <w:sz w:val="20"/>
          <w:szCs w:val="20"/>
          <w:shd w:val="clear" w:color="auto" w:fill="FFFFFF"/>
          <w:lang w:val="it-IT"/>
        </w:rPr>
        <w:t>.</w:t>
      </w:r>
      <w:bookmarkEnd w:id="1"/>
      <w:r w:rsidRPr="004E357D">
        <w:rPr>
          <w:bCs/>
          <w:sz w:val="20"/>
          <w:szCs w:val="20"/>
          <w:shd w:val="clear" w:color="auto" w:fill="FFFFFF"/>
          <w:lang w:val="it-IT"/>
        </w:rPr>
        <w:t xml:space="preserve"> La crescita </w:t>
      </w:r>
      <w:r w:rsidR="00FA7048" w:rsidRPr="004E357D">
        <w:rPr>
          <w:bCs/>
          <w:sz w:val="20"/>
          <w:szCs w:val="20"/>
          <w:shd w:val="clear" w:color="auto" w:fill="FFFFFF"/>
          <w:lang w:val="it-IT"/>
        </w:rPr>
        <w:t>di CA Auto Bank</w:t>
      </w:r>
      <w:r w:rsidRPr="004E357D">
        <w:rPr>
          <w:bCs/>
          <w:sz w:val="20"/>
          <w:szCs w:val="20"/>
          <w:shd w:val="clear" w:color="auto" w:fill="FFFFFF"/>
          <w:lang w:val="it-IT"/>
        </w:rPr>
        <w:t xml:space="preserve"> poggerà </w:t>
      </w:r>
      <w:r w:rsidR="00F235A8" w:rsidRPr="004E357D">
        <w:rPr>
          <w:bCs/>
          <w:sz w:val="20"/>
          <w:szCs w:val="20"/>
          <w:shd w:val="clear" w:color="auto" w:fill="FFFFFF"/>
          <w:lang w:val="it-IT"/>
        </w:rPr>
        <w:t xml:space="preserve">sullo sviluppo del network dei dealer e </w:t>
      </w:r>
      <w:r w:rsidRPr="004E357D">
        <w:rPr>
          <w:bCs/>
          <w:sz w:val="20"/>
          <w:szCs w:val="20"/>
          <w:shd w:val="clear" w:color="auto" w:fill="FFFFFF"/>
          <w:lang w:val="it-IT"/>
        </w:rPr>
        <w:t xml:space="preserve">sulle </w:t>
      </w:r>
      <w:r w:rsidRPr="004E357D">
        <w:rPr>
          <w:b/>
          <w:sz w:val="20"/>
          <w:szCs w:val="20"/>
          <w:shd w:val="clear" w:color="auto" w:fill="FFFFFF"/>
          <w:lang w:val="it-IT"/>
        </w:rPr>
        <w:t>nuove partnership</w:t>
      </w:r>
      <w:r w:rsidRPr="004E357D">
        <w:rPr>
          <w:bCs/>
          <w:sz w:val="20"/>
          <w:szCs w:val="20"/>
          <w:shd w:val="clear" w:color="auto" w:fill="FFFFFF"/>
          <w:lang w:val="it-IT"/>
        </w:rPr>
        <w:t xml:space="preserve"> che verranno siglate con prestigiosi marchi internazionali, a partire da quella ormai imminente con </w:t>
      </w:r>
      <w:proofErr w:type="spellStart"/>
      <w:r w:rsidRPr="004E357D">
        <w:rPr>
          <w:bCs/>
          <w:sz w:val="20"/>
          <w:szCs w:val="20"/>
          <w:shd w:val="clear" w:color="auto" w:fill="FFFFFF"/>
          <w:lang w:val="it-IT"/>
        </w:rPr>
        <w:t>Lucid</w:t>
      </w:r>
      <w:proofErr w:type="spellEnd"/>
      <w:r w:rsidRPr="004E357D">
        <w:rPr>
          <w:bCs/>
          <w:sz w:val="20"/>
          <w:szCs w:val="20"/>
          <w:shd w:val="clear" w:color="auto" w:fill="FFFFFF"/>
          <w:lang w:val="it-IT"/>
        </w:rPr>
        <w:t xml:space="preserve">, casa </w:t>
      </w:r>
      <w:r w:rsidR="00426B2C" w:rsidRPr="004E357D">
        <w:rPr>
          <w:bCs/>
          <w:sz w:val="20"/>
          <w:szCs w:val="20"/>
          <w:shd w:val="clear" w:color="auto" w:fill="FFFFFF"/>
          <w:lang w:val="it-IT"/>
        </w:rPr>
        <w:t xml:space="preserve">statunitense </w:t>
      </w:r>
      <w:r w:rsidRPr="004E357D">
        <w:rPr>
          <w:bCs/>
          <w:sz w:val="20"/>
          <w:szCs w:val="20"/>
          <w:shd w:val="clear" w:color="auto" w:fill="FFFFFF"/>
          <w:lang w:val="it-IT"/>
        </w:rPr>
        <w:t xml:space="preserve">produttrice di auto elettriche di lusso.  </w:t>
      </w:r>
    </w:p>
    <w:p w14:paraId="75FD7D71" w14:textId="18C25914" w:rsidR="00374ACC" w:rsidRPr="004E357D" w:rsidRDefault="00374ACC" w:rsidP="00967DB5">
      <w:pPr>
        <w:jc w:val="both"/>
        <w:rPr>
          <w:bCs/>
          <w:sz w:val="20"/>
          <w:szCs w:val="20"/>
          <w:shd w:val="clear" w:color="auto" w:fill="FFFFFF"/>
          <w:lang w:val="it-IT"/>
        </w:rPr>
      </w:pPr>
    </w:p>
    <w:p w14:paraId="159AF1C8" w14:textId="6BB67AAA" w:rsidR="00967DB5" w:rsidRPr="004E357D" w:rsidRDefault="00374ACC" w:rsidP="00374ACC">
      <w:pPr>
        <w:spacing w:line="276" w:lineRule="auto"/>
        <w:jc w:val="both"/>
        <w:rPr>
          <w:bCs/>
          <w:iCs/>
          <w:sz w:val="20"/>
          <w:szCs w:val="20"/>
          <w:shd w:val="clear" w:color="auto" w:fill="FFFFFF"/>
          <w:lang w:val="it-IT"/>
        </w:rPr>
      </w:pPr>
      <w:r w:rsidRPr="004E357D">
        <w:rPr>
          <w:i/>
          <w:sz w:val="20"/>
          <w:szCs w:val="20"/>
          <w:lang w:val="it-IT"/>
        </w:rPr>
        <w:t xml:space="preserve">"Con CA Auto Bank, il Gruppo Crédit Agricole ora ha uno strumento innovativo per servire tutti i player del mercato della mobilità (automobili, motocicli, veicoli </w:t>
      </w:r>
      <w:proofErr w:type="spellStart"/>
      <w:r w:rsidRPr="004E357D">
        <w:rPr>
          <w:i/>
          <w:sz w:val="20"/>
          <w:szCs w:val="20"/>
          <w:lang w:val="it-IT"/>
        </w:rPr>
        <w:t>leisure</w:t>
      </w:r>
      <w:proofErr w:type="spellEnd"/>
      <w:r w:rsidRPr="004E357D">
        <w:rPr>
          <w:i/>
          <w:sz w:val="20"/>
          <w:szCs w:val="20"/>
          <w:lang w:val="it-IT"/>
        </w:rPr>
        <w:t xml:space="preserve">, nautica </w:t>
      </w:r>
      <w:proofErr w:type="spellStart"/>
      <w:r w:rsidRPr="004E357D">
        <w:rPr>
          <w:i/>
          <w:sz w:val="20"/>
          <w:szCs w:val="20"/>
          <w:lang w:val="it-IT"/>
        </w:rPr>
        <w:t>ecc</w:t>
      </w:r>
      <w:proofErr w:type="spellEnd"/>
      <w:r w:rsidRPr="004E357D">
        <w:rPr>
          <w:i/>
          <w:sz w:val="20"/>
          <w:szCs w:val="20"/>
          <w:lang w:val="it-IT"/>
        </w:rPr>
        <w:t>) a livello paneuropeo, con un’offerta completa e operativa</w:t>
      </w:r>
      <w:r w:rsidR="003D2B68" w:rsidRPr="004E357D">
        <w:rPr>
          <w:i/>
          <w:sz w:val="20"/>
          <w:szCs w:val="20"/>
          <w:lang w:val="it-IT"/>
        </w:rPr>
        <w:t>. È un pilastro essenziale per realizzare la nostra ambizione di diventare leader della mobilità verde in Europa”</w:t>
      </w:r>
      <w:r w:rsidRPr="004E357D">
        <w:rPr>
          <w:i/>
          <w:sz w:val="20"/>
          <w:szCs w:val="20"/>
          <w:lang w:val="it-IT"/>
        </w:rPr>
        <w:t>,</w:t>
      </w:r>
      <w:r w:rsidRPr="004E357D">
        <w:rPr>
          <w:bCs/>
          <w:i/>
          <w:iCs/>
          <w:sz w:val="20"/>
          <w:szCs w:val="20"/>
          <w:shd w:val="clear" w:color="auto" w:fill="FFFFFF"/>
          <w:lang w:val="it-IT"/>
        </w:rPr>
        <w:t xml:space="preserve"> </w:t>
      </w:r>
      <w:r w:rsidRPr="004E357D">
        <w:rPr>
          <w:bCs/>
          <w:iCs/>
          <w:sz w:val="20"/>
          <w:szCs w:val="20"/>
          <w:shd w:val="clear" w:color="auto" w:fill="FFFFFF"/>
          <w:lang w:val="it-IT"/>
        </w:rPr>
        <w:t xml:space="preserve">commenta </w:t>
      </w:r>
      <w:r w:rsidRPr="004E357D">
        <w:rPr>
          <w:b/>
          <w:bCs/>
          <w:iCs/>
          <w:sz w:val="20"/>
          <w:szCs w:val="20"/>
          <w:shd w:val="clear" w:color="auto" w:fill="FFFFFF"/>
          <w:lang w:val="it-IT"/>
        </w:rPr>
        <w:t>Stéphane Priami</w:t>
      </w:r>
      <w:r w:rsidRPr="004E357D">
        <w:rPr>
          <w:bCs/>
          <w:iCs/>
          <w:sz w:val="20"/>
          <w:szCs w:val="20"/>
          <w:shd w:val="clear" w:color="auto" w:fill="FFFFFF"/>
          <w:lang w:val="it-IT"/>
        </w:rPr>
        <w:t xml:space="preserve">, </w:t>
      </w:r>
      <w:r w:rsidR="009A1892" w:rsidRPr="004E357D">
        <w:rPr>
          <w:bCs/>
          <w:iCs/>
          <w:sz w:val="20"/>
          <w:szCs w:val="20"/>
          <w:shd w:val="clear" w:color="auto" w:fill="FFFFFF"/>
          <w:lang w:val="it-IT"/>
        </w:rPr>
        <w:t xml:space="preserve">Presidente di CA Auto Bank, </w:t>
      </w:r>
      <w:r w:rsidRPr="004E357D">
        <w:rPr>
          <w:bCs/>
          <w:iCs/>
          <w:sz w:val="20"/>
          <w:szCs w:val="20"/>
          <w:shd w:val="clear" w:color="auto" w:fill="FFFFFF"/>
          <w:lang w:val="it-IT"/>
        </w:rPr>
        <w:t xml:space="preserve">CEO di Crédit Agricole Consumer Finance e </w:t>
      </w:r>
      <w:proofErr w:type="spellStart"/>
      <w:r w:rsidRPr="004E357D">
        <w:rPr>
          <w:bCs/>
          <w:iCs/>
          <w:sz w:val="20"/>
          <w:szCs w:val="20"/>
          <w:shd w:val="clear" w:color="auto" w:fill="FFFFFF"/>
          <w:lang w:val="it-IT"/>
        </w:rPr>
        <w:t>Deputy</w:t>
      </w:r>
      <w:proofErr w:type="spellEnd"/>
      <w:r w:rsidRPr="004E357D">
        <w:rPr>
          <w:bCs/>
          <w:iCs/>
          <w:sz w:val="20"/>
          <w:szCs w:val="20"/>
          <w:shd w:val="clear" w:color="auto" w:fill="FFFFFF"/>
          <w:lang w:val="it-IT"/>
        </w:rPr>
        <w:t xml:space="preserve"> </w:t>
      </w:r>
      <w:proofErr w:type="spellStart"/>
      <w:r w:rsidRPr="004E357D">
        <w:rPr>
          <w:bCs/>
          <w:iCs/>
          <w:sz w:val="20"/>
          <w:szCs w:val="20"/>
          <w:shd w:val="clear" w:color="auto" w:fill="FFFFFF"/>
          <w:lang w:val="it-IT"/>
        </w:rPr>
        <w:t>Managing</w:t>
      </w:r>
      <w:proofErr w:type="spellEnd"/>
      <w:r w:rsidRPr="004E357D">
        <w:rPr>
          <w:bCs/>
          <w:iCs/>
          <w:sz w:val="20"/>
          <w:szCs w:val="20"/>
          <w:shd w:val="clear" w:color="auto" w:fill="FFFFFF"/>
          <w:lang w:val="it-IT"/>
        </w:rPr>
        <w:t xml:space="preserve"> Advisor di Crédit Agricole S.A. responsabile della divisione servizi finanziari specializzati. </w:t>
      </w:r>
    </w:p>
    <w:p w14:paraId="7AD9E634" w14:textId="77777777" w:rsidR="00374ACC" w:rsidRPr="004E357D" w:rsidRDefault="00374ACC" w:rsidP="00374ACC">
      <w:pPr>
        <w:spacing w:line="276" w:lineRule="auto"/>
        <w:jc w:val="both"/>
        <w:rPr>
          <w:bCs/>
          <w:sz w:val="20"/>
          <w:szCs w:val="20"/>
          <w:shd w:val="clear" w:color="auto" w:fill="FFFFFF"/>
          <w:lang w:val="it-IT"/>
        </w:rPr>
      </w:pPr>
    </w:p>
    <w:p w14:paraId="3BCA4DF1" w14:textId="2B16CA9C" w:rsidR="00F65C21" w:rsidRPr="004E357D" w:rsidRDefault="00967DB5" w:rsidP="003D2B68">
      <w:pPr>
        <w:spacing w:line="276" w:lineRule="auto"/>
        <w:jc w:val="both"/>
        <w:rPr>
          <w:i/>
          <w:sz w:val="20"/>
          <w:szCs w:val="20"/>
          <w:lang w:val="it-IT"/>
        </w:rPr>
      </w:pPr>
      <w:r w:rsidRPr="004E357D">
        <w:rPr>
          <w:i/>
          <w:sz w:val="20"/>
          <w:szCs w:val="20"/>
          <w:lang w:val="it-IT"/>
        </w:rPr>
        <w:t>“</w:t>
      </w:r>
      <w:r w:rsidR="00904625" w:rsidRPr="004E357D">
        <w:rPr>
          <w:i/>
          <w:sz w:val="20"/>
          <w:szCs w:val="20"/>
          <w:lang w:val="it-IT"/>
        </w:rPr>
        <w:t>S</w:t>
      </w:r>
      <w:r w:rsidR="00F65C21" w:rsidRPr="004E357D">
        <w:rPr>
          <w:i/>
          <w:sz w:val="20"/>
          <w:szCs w:val="20"/>
          <w:lang w:val="it-IT"/>
        </w:rPr>
        <w:t xml:space="preserve">iamo un attore nuovo, proiettato verso il futuro, </w:t>
      </w:r>
      <w:r w:rsidR="00904625" w:rsidRPr="004E357D">
        <w:rPr>
          <w:i/>
          <w:sz w:val="20"/>
          <w:szCs w:val="20"/>
          <w:lang w:val="it-IT"/>
        </w:rPr>
        <w:t>ma con una</w:t>
      </w:r>
      <w:r w:rsidR="00F65C21" w:rsidRPr="004E357D">
        <w:rPr>
          <w:i/>
          <w:sz w:val="20"/>
          <w:szCs w:val="20"/>
          <w:lang w:val="it-IT"/>
        </w:rPr>
        <w:t xml:space="preserve"> grande storia e un</w:t>
      </w:r>
      <w:r w:rsidR="00904625" w:rsidRPr="004E357D">
        <w:rPr>
          <w:i/>
          <w:sz w:val="20"/>
          <w:szCs w:val="20"/>
          <w:lang w:val="it-IT"/>
        </w:rPr>
        <w:t xml:space="preserve"> importante know-</w:t>
      </w:r>
      <w:r w:rsidR="00F65C21" w:rsidRPr="004E357D">
        <w:rPr>
          <w:i/>
          <w:sz w:val="20"/>
          <w:szCs w:val="20"/>
          <w:lang w:val="it-IT"/>
        </w:rPr>
        <w:t>how alle spalle: queste sono le basi su cui vogliamo costruire la nostra espansione in Europa”</w:t>
      </w:r>
      <w:r w:rsidR="00F65C21" w:rsidRPr="004E357D">
        <w:rPr>
          <w:bCs/>
          <w:sz w:val="20"/>
          <w:szCs w:val="20"/>
          <w:shd w:val="clear" w:color="auto" w:fill="FFFFFF"/>
          <w:lang w:val="it-IT"/>
        </w:rPr>
        <w:t>,</w:t>
      </w:r>
      <w:r w:rsidR="00F65C21" w:rsidRPr="004E357D">
        <w:rPr>
          <w:rFonts w:cs="Arial"/>
          <w:bCs/>
          <w:i/>
          <w:sz w:val="20"/>
          <w:szCs w:val="20"/>
          <w:lang w:val="it-IT"/>
        </w:rPr>
        <w:t xml:space="preserve"> </w:t>
      </w:r>
      <w:r w:rsidR="00F65C21" w:rsidRPr="004E357D">
        <w:rPr>
          <w:rFonts w:cs="Arial"/>
          <w:bCs/>
          <w:sz w:val="20"/>
          <w:szCs w:val="20"/>
          <w:lang w:val="it-IT"/>
        </w:rPr>
        <w:t xml:space="preserve">afferma </w:t>
      </w:r>
      <w:r w:rsidR="00F65C21" w:rsidRPr="004E357D">
        <w:rPr>
          <w:rFonts w:cs="Arial"/>
          <w:b/>
          <w:bCs/>
          <w:sz w:val="20"/>
          <w:szCs w:val="20"/>
          <w:lang w:val="it-IT"/>
        </w:rPr>
        <w:t>Giacomo Carelli</w:t>
      </w:r>
      <w:r w:rsidR="00F65C21" w:rsidRPr="004E357D">
        <w:rPr>
          <w:rFonts w:cs="Arial"/>
          <w:bCs/>
          <w:sz w:val="20"/>
          <w:szCs w:val="20"/>
          <w:lang w:val="it-IT"/>
        </w:rPr>
        <w:t xml:space="preserve">, CEO di CA Auto Bank e Chairman di Drivalia. </w:t>
      </w:r>
      <w:r w:rsidR="00F65C21" w:rsidRPr="004E357D">
        <w:rPr>
          <w:rFonts w:cs="Arial"/>
          <w:bCs/>
          <w:i/>
          <w:sz w:val="20"/>
          <w:szCs w:val="20"/>
          <w:lang w:val="it-IT"/>
        </w:rPr>
        <w:t>“</w:t>
      </w:r>
      <w:r w:rsidR="00FA7048" w:rsidRPr="004E357D">
        <w:rPr>
          <w:rFonts w:cs="Arial"/>
          <w:bCs/>
          <w:i/>
          <w:sz w:val="20"/>
          <w:szCs w:val="20"/>
          <w:lang w:val="it-IT"/>
        </w:rPr>
        <w:t xml:space="preserve">CA Auto Bank sta crescendo </w:t>
      </w:r>
      <w:r w:rsidR="00237AE3" w:rsidRPr="004E357D">
        <w:rPr>
          <w:rFonts w:cs="Arial"/>
          <w:bCs/>
          <w:i/>
          <w:sz w:val="20"/>
          <w:szCs w:val="20"/>
          <w:lang w:val="it-IT"/>
        </w:rPr>
        <w:t xml:space="preserve">velocemente dopo la sua trasformazione in player indipendente e </w:t>
      </w:r>
      <w:r w:rsidR="00904625" w:rsidRPr="004E357D">
        <w:rPr>
          <w:rFonts w:cs="Arial"/>
          <w:bCs/>
          <w:i/>
          <w:sz w:val="20"/>
          <w:szCs w:val="20"/>
          <w:lang w:val="it-IT"/>
        </w:rPr>
        <w:t xml:space="preserve">Drivalia è </w:t>
      </w:r>
      <w:r w:rsidR="00237AE3" w:rsidRPr="004E357D">
        <w:rPr>
          <w:rFonts w:cs="Arial"/>
          <w:bCs/>
          <w:i/>
          <w:sz w:val="20"/>
          <w:szCs w:val="20"/>
          <w:lang w:val="it-IT"/>
        </w:rPr>
        <w:t xml:space="preserve">quasi </w:t>
      </w:r>
      <w:r w:rsidR="00904625" w:rsidRPr="004E357D">
        <w:rPr>
          <w:rFonts w:cs="Arial"/>
          <w:bCs/>
          <w:i/>
          <w:sz w:val="20"/>
          <w:szCs w:val="20"/>
          <w:lang w:val="it-IT"/>
        </w:rPr>
        <w:t>arrivata a 165.000 unità</w:t>
      </w:r>
      <w:r w:rsidR="00237AE3" w:rsidRPr="004E357D">
        <w:rPr>
          <w:rFonts w:cs="Arial"/>
          <w:bCs/>
          <w:i/>
          <w:sz w:val="20"/>
          <w:szCs w:val="20"/>
          <w:lang w:val="it-IT"/>
        </w:rPr>
        <w:t xml:space="preserve"> di flotta in leasing e a noleggio</w:t>
      </w:r>
      <w:r w:rsidR="00904625" w:rsidRPr="004E357D">
        <w:rPr>
          <w:rFonts w:cs="Arial"/>
          <w:bCs/>
          <w:i/>
          <w:sz w:val="20"/>
          <w:szCs w:val="20"/>
          <w:lang w:val="it-IT"/>
        </w:rPr>
        <w:t xml:space="preserve"> in 13 Paesi, a cui a breve si aggiungeranno anche Germania e Polonia, avvicinandoci</w:t>
      </w:r>
      <w:r w:rsidR="00904625" w:rsidRPr="004E357D">
        <w:rPr>
          <w:bCs/>
          <w:i/>
          <w:sz w:val="20"/>
          <w:szCs w:val="20"/>
          <w:lang w:val="it-IT"/>
        </w:rPr>
        <w:t xml:space="preserve"> sempre più al nostro obiettivo: diventare </w:t>
      </w:r>
      <w:r w:rsidR="00061EAB" w:rsidRPr="004E357D">
        <w:rPr>
          <w:bCs/>
          <w:i/>
          <w:sz w:val="20"/>
          <w:szCs w:val="20"/>
          <w:lang w:val="it-IT"/>
        </w:rPr>
        <w:t>leader</w:t>
      </w:r>
      <w:r w:rsidR="00904625" w:rsidRPr="004E357D">
        <w:rPr>
          <w:bCs/>
          <w:i/>
          <w:sz w:val="20"/>
          <w:szCs w:val="20"/>
          <w:lang w:val="it-IT"/>
        </w:rPr>
        <w:t xml:space="preserve"> </w:t>
      </w:r>
      <w:proofErr w:type="spellStart"/>
      <w:r w:rsidR="00061EAB" w:rsidRPr="004E357D">
        <w:rPr>
          <w:bCs/>
          <w:i/>
          <w:sz w:val="20"/>
          <w:szCs w:val="20"/>
          <w:lang w:val="it-IT"/>
        </w:rPr>
        <w:t>paneuropeI</w:t>
      </w:r>
      <w:proofErr w:type="spellEnd"/>
      <w:r w:rsidR="00061EAB" w:rsidRPr="004E357D">
        <w:rPr>
          <w:bCs/>
          <w:i/>
          <w:sz w:val="20"/>
          <w:szCs w:val="20"/>
          <w:lang w:val="it-IT"/>
        </w:rPr>
        <w:t xml:space="preserve"> </w:t>
      </w:r>
      <w:r w:rsidR="00904625" w:rsidRPr="004E357D">
        <w:rPr>
          <w:bCs/>
          <w:i/>
          <w:sz w:val="20"/>
          <w:szCs w:val="20"/>
          <w:lang w:val="it-IT"/>
        </w:rPr>
        <w:t>della mobilità del domani”.</w:t>
      </w:r>
    </w:p>
    <w:p w14:paraId="7A270B70" w14:textId="77777777" w:rsidR="00967DB5" w:rsidRPr="004E357D" w:rsidRDefault="00967DB5" w:rsidP="00967DB5">
      <w:pPr>
        <w:spacing w:line="276" w:lineRule="auto"/>
        <w:jc w:val="both"/>
        <w:rPr>
          <w:rFonts w:cs="Arial"/>
          <w:bCs/>
          <w:sz w:val="20"/>
          <w:szCs w:val="20"/>
          <w:lang w:val="it-IT"/>
        </w:rPr>
      </w:pPr>
    </w:p>
    <w:p w14:paraId="44593CAB" w14:textId="31F50FD1" w:rsidR="00776B72" w:rsidRPr="004E357D" w:rsidRDefault="00967DB5" w:rsidP="00967DB5">
      <w:pPr>
        <w:jc w:val="both"/>
        <w:rPr>
          <w:sz w:val="20"/>
          <w:szCs w:val="20"/>
          <w:lang w:val="it-IT"/>
        </w:rPr>
      </w:pPr>
      <w:r w:rsidRPr="004E357D">
        <w:rPr>
          <w:i/>
          <w:sz w:val="20"/>
          <w:szCs w:val="20"/>
          <w:lang w:val="it-IT"/>
        </w:rPr>
        <w:t>“</w:t>
      </w:r>
      <w:r w:rsidR="00506484" w:rsidRPr="004E357D">
        <w:rPr>
          <w:i/>
          <w:sz w:val="20"/>
          <w:szCs w:val="20"/>
          <w:lang w:val="it-IT"/>
        </w:rPr>
        <w:t>In un mercato come quello</w:t>
      </w:r>
      <w:r w:rsidRPr="004E357D">
        <w:rPr>
          <w:i/>
          <w:sz w:val="20"/>
          <w:szCs w:val="20"/>
          <w:lang w:val="it-IT"/>
        </w:rPr>
        <w:t xml:space="preserve"> tedesco</w:t>
      </w:r>
      <w:r w:rsidR="00506484" w:rsidRPr="004E357D">
        <w:rPr>
          <w:i/>
          <w:sz w:val="20"/>
          <w:szCs w:val="20"/>
          <w:lang w:val="it-IT"/>
        </w:rPr>
        <w:t>, con</w:t>
      </w:r>
      <w:r w:rsidRPr="004E357D">
        <w:rPr>
          <w:i/>
          <w:sz w:val="20"/>
          <w:szCs w:val="20"/>
          <w:lang w:val="it-IT"/>
        </w:rPr>
        <w:t xml:space="preserve"> </w:t>
      </w:r>
      <w:r w:rsidR="00506484" w:rsidRPr="004E357D">
        <w:rPr>
          <w:i/>
          <w:sz w:val="20"/>
          <w:szCs w:val="20"/>
          <w:lang w:val="it-IT"/>
        </w:rPr>
        <w:t>una spiccata sensibilità nei confronti della mobilità verde, la Banca ha trovato terreno fertile in cui sviluppare le proprie proposte, che a breve potranno essere implementate con l’offerta di mobilità di Drivalia</w:t>
      </w:r>
      <w:r w:rsidRPr="004E357D">
        <w:rPr>
          <w:i/>
          <w:sz w:val="20"/>
          <w:szCs w:val="20"/>
          <w:lang w:val="it-IT"/>
        </w:rPr>
        <w:t xml:space="preserve">”, </w:t>
      </w:r>
      <w:r w:rsidRPr="004E357D">
        <w:rPr>
          <w:sz w:val="20"/>
          <w:szCs w:val="20"/>
          <w:lang w:val="it-IT"/>
        </w:rPr>
        <w:t xml:space="preserve">ha dichiarato </w:t>
      </w:r>
      <w:proofErr w:type="spellStart"/>
      <w:r w:rsidRPr="004E357D">
        <w:rPr>
          <w:b/>
          <w:sz w:val="20"/>
          <w:szCs w:val="20"/>
          <w:lang w:val="it-IT"/>
        </w:rPr>
        <w:t>Karsten</w:t>
      </w:r>
      <w:proofErr w:type="spellEnd"/>
      <w:r w:rsidRPr="004E357D">
        <w:rPr>
          <w:b/>
          <w:sz w:val="20"/>
          <w:szCs w:val="20"/>
          <w:lang w:val="it-IT"/>
        </w:rPr>
        <w:t xml:space="preserve"> </w:t>
      </w:r>
      <w:proofErr w:type="spellStart"/>
      <w:r w:rsidRPr="004E357D">
        <w:rPr>
          <w:b/>
          <w:sz w:val="20"/>
          <w:szCs w:val="20"/>
          <w:lang w:val="it-IT"/>
        </w:rPr>
        <w:t>Borkowsky</w:t>
      </w:r>
      <w:proofErr w:type="spellEnd"/>
      <w:r w:rsidRPr="004E357D">
        <w:rPr>
          <w:sz w:val="20"/>
          <w:szCs w:val="20"/>
          <w:lang w:val="it-IT"/>
        </w:rPr>
        <w:t>, Country Manager di CA Auto Bank Deutschland.</w:t>
      </w:r>
      <w:r w:rsidR="00776B72" w:rsidRPr="004E357D">
        <w:rPr>
          <w:sz w:val="20"/>
          <w:szCs w:val="20"/>
          <w:lang w:val="it-IT"/>
        </w:rPr>
        <w:t xml:space="preserve"> </w:t>
      </w:r>
      <w:r w:rsidR="00776B72" w:rsidRPr="004E357D">
        <w:rPr>
          <w:i/>
          <w:iCs/>
          <w:sz w:val="20"/>
          <w:szCs w:val="20"/>
          <w:lang w:val="it-IT"/>
        </w:rPr>
        <w:t>“In Germania,</w:t>
      </w:r>
      <w:r w:rsidR="00776B72" w:rsidRPr="004E357D">
        <w:rPr>
          <w:bCs/>
          <w:i/>
          <w:iCs/>
          <w:sz w:val="20"/>
          <w:szCs w:val="20"/>
          <w:lang w:val="it-IT"/>
        </w:rPr>
        <w:t xml:space="preserve"> CA Auto Bank e Drivalia saranno il motore del processo di democratizzazione dei veicoli a zero e a basse emissioni, per contribuire alla transizione energetica nella mobilità”.</w:t>
      </w:r>
    </w:p>
    <w:p w14:paraId="46EEC39E" w14:textId="0F656CE6" w:rsidR="00967DB5" w:rsidRPr="004E357D" w:rsidRDefault="00967DB5" w:rsidP="00967DB5">
      <w:pPr>
        <w:jc w:val="both"/>
        <w:rPr>
          <w:i/>
          <w:sz w:val="20"/>
          <w:szCs w:val="20"/>
          <w:lang w:val="it-IT"/>
        </w:rPr>
      </w:pPr>
    </w:p>
    <w:p w14:paraId="6BA763A5" w14:textId="3C6B4FE8" w:rsidR="00035B9C" w:rsidRPr="004E357D" w:rsidRDefault="00035B9C" w:rsidP="00EF50AF">
      <w:pPr>
        <w:spacing w:line="276" w:lineRule="auto"/>
        <w:jc w:val="both"/>
        <w:rPr>
          <w:bCs/>
          <w:sz w:val="20"/>
          <w:szCs w:val="20"/>
          <w:lang w:val="it-IT"/>
        </w:rPr>
      </w:pPr>
    </w:p>
    <w:p w14:paraId="7BE55384" w14:textId="27C1DFCC" w:rsidR="00F337AE" w:rsidRPr="004E357D" w:rsidRDefault="00F337AE" w:rsidP="00EF50AF">
      <w:pPr>
        <w:spacing w:line="276" w:lineRule="auto"/>
        <w:jc w:val="both"/>
        <w:rPr>
          <w:bCs/>
          <w:sz w:val="20"/>
          <w:szCs w:val="20"/>
          <w:lang w:val="it-IT"/>
        </w:rPr>
      </w:pPr>
    </w:p>
    <w:p w14:paraId="53B35DDD" w14:textId="2324CF70" w:rsidR="00F337AE" w:rsidRPr="004E357D" w:rsidRDefault="00F337AE" w:rsidP="00EF50AF">
      <w:pPr>
        <w:spacing w:line="276" w:lineRule="auto"/>
        <w:jc w:val="both"/>
        <w:rPr>
          <w:bCs/>
          <w:sz w:val="20"/>
          <w:szCs w:val="20"/>
          <w:lang w:val="it-IT"/>
        </w:rPr>
      </w:pPr>
    </w:p>
    <w:p w14:paraId="5636C198" w14:textId="77777777" w:rsidR="00F337AE" w:rsidRPr="004E357D" w:rsidRDefault="00F337AE" w:rsidP="00EF50AF">
      <w:pPr>
        <w:spacing w:line="276" w:lineRule="auto"/>
        <w:jc w:val="both"/>
        <w:rPr>
          <w:bCs/>
          <w:sz w:val="20"/>
          <w:szCs w:val="20"/>
          <w:lang w:val="it-IT"/>
        </w:rPr>
      </w:pPr>
    </w:p>
    <w:p w14:paraId="056012CD" w14:textId="77777777" w:rsidR="00035B9C" w:rsidRPr="004E357D" w:rsidRDefault="00035B9C" w:rsidP="00EF50AF">
      <w:pPr>
        <w:spacing w:line="276" w:lineRule="auto"/>
        <w:jc w:val="both"/>
        <w:rPr>
          <w:bCs/>
          <w:sz w:val="20"/>
          <w:szCs w:val="20"/>
          <w:lang w:val="it-IT"/>
        </w:rPr>
      </w:pPr>
    </w:p>
    <w:p w14:paraId="30CCD9D7" w14:textId="48B4575D" w:rsidR="00CD6E3B" w:rsidRPr="004E357D" w:rsidRDefault="00CD6E3B" w:rsidP="00CD6E3B">
      <w:pPr>
        <w:shd w:val="clear" w:color="auto" w:fill="FFFFFF"/>
        <w:spacing w:line="276" w:lineRule="auto"/>
        <w:rPr>
          <w:b/>
          <w:i/>
          <w:color w:val="5B6770"/>
          <w:sz w:val="16"/>
          <w:szCs w:val="16"/>
          <w:lang w:val="it-IT"/>
        </w:rPr>
      </w:pPr>
      <w:r w:rsidRPr="004E357D">
        <w:rPr>
          <w:b/>
          <w:i/>
          <w:color w:val="5B6770"/>
          <w:sz w:val="16"/>
          <w:szCs w:val="16"/>
          <w:lang w:val="it-IT"/>
        </w:rPr>
        <w:t xml:space="preserve">CA </w:t>
      </w:r>
      <w:r w:rsidR="00521AB3" w:rsidRPr="004E357D">
        <w:rPr>
          <w:b/>
          <w:i/>
          <w:color w:val="5B6770"/>
          <w:sz w:val="16"/>
          <w:szCs w:val="16"/>
          <w:lang w:val="it-IT"/>
        </w:rPr>
        <w:t xml:space="preserve">Auto </w:t>
      </w:r>
      <w:r w:rsidRPr="004E357D">
        <w:rPr>
          <w:b/>
          <w:i/>
          <w:color w:val="5B6770"/>
          <w:sz w:val="16"/>
          <w:szCs w:val="16"/>
          <w:lang w:val="it-IT"/>
        </w:rPr>
        <w:t>Bank</w:t>
      </w:r>
      <w:r w:rsidR="008F0692" w:rsidRPr="004E357D">
        <w:rPr>
          <w:b/>
          <w:i/>
          <w:color w:val="5B6770"/>
          <w:sz w:val="16"/>
          <w:szCs w:val="16"/>
          <w:lang w:val="it-IT"/>
        </w:rPr>
        <w:t xml:space="preserve"> S.p.A.</w:t>
      </w:r>
    </w:p>
    <w:p w14:paraId="2DF5417E" w14:textId="358783CA" w:rsidR="00882A77" w:rsidRPr="004E357D" w:rsidRDefault="00882A77" w:rsidP="00CD6E3B">
      <w:pPr>
        <w:shd w:val="clear" w:color="auto" w:fill="FFFFFF"/>
        <w:spacing w:line="276" w:lineRule="auto"/>
        <w:jc w:val="both"/>
        <w:rPr>
          <w:i/>
          <w:iCs/>
          <w:color w:val="5B6770"/>
          <w:sz w:val="16"/>
          <w:szCs w:val="16"/>
          <w:shd w:val="clear" w:color="auto" w:fill="FFFFFF"/>
          <w:lang w:val="it-IT"/>
        </w:rPr>
      </w:pPr>
      <w:r w:rsidRPr="004E357D">
        <w:rPr>
          <w:i/>
          <w:iCs/>
          <w:color w:val="5B6770"/>
          <w:sz w:val="16"/>
          <w:szCs w:val="16"/>
          <w:shd w:val="clear" w:color="auto" w:fill="FFFFFF"/>
          <w:lang w:val="it-IT"/>
        </w:rPr>
        <w:t xml:space="preserve">CA Auto Bank è una banca universale, controllata da Crédit Agricole Consumer Finance, che opera come player indipendente e </w:t>
      </w:r>
      <w:proofErr w:type="spellStart"/>
      <w:r w:rsidRPr="004E357D">
        <w:rPr>
          <w:i/>
          <w:iCs/>
          <w:color w:val="5B6770"/>
          <w:sz w:val="16"/>
          <w:szCs w:val="16"/>
          <w:shd w:val="clear" w:color="auto" w:fill="FFFFFF"/>
          <w:lang w:val="it-IT"/>
        </w:rPr>
        <w:t>multibrand</w:t>
      </w:r>
      <w:proofErr w:type="spellEnd"/>
      <w:r w:rsidRPr="004E357D">
        <w:rPr>
          <w:i/>
          <w:iCs/>
          <w:color w:val="5B6770"/>
          <w:sz w:val="16"/>
          <w:szCs w:val="16"/>
          <w:shd w:val="clear" w:color="auto" w:fill="FFFFFF"/>
          <w:lang w:val="it-IT"/>
        </w:rPr>
        <w:t xml:space="preserve"> nei settori del finanziamento e leasing di veicoli e della mobilità. CA Auto Bank fornisce un’offerta completa di prodotti finanziari e di mobilità, oltre che di servizi assicurativi. I programmi di credito, leasing, noleggio e finanziamento della mobilità forniti da CA Auto Bank sono concepiti specificamente per le reti di vendita, i clienti privati e le flotte aziendali. CA Auto Bank è presente in 18 Paesi europei (Austria, Belgio, Danimarca, Finlandia, Francia, Germania, Grecia, Irlanda, Italia, Norvegia, Paesi Bassi, Polonia, Portogallo, Repubblica Ceca, Spagna, </w:t>
      </w:r>
      <w:r w:rsidRPr="004E357D">
        <w:rPr>
          <w:i/>
          <w:iCs/>
          <w:color w:val="5B6770"/>
          <w:sz w:val="16"/>
          <w:szCs w:val="16"/>
          <w:shd w:val="clear" w:color="auto" w:fill="FFFFFF"/>
          <w:lang w:val="it-IT"/>
        </w:rPr>
        <w:lastRenderedPageBreak/>
        <w:t xml:space="preserve">Svezia, Svizzera e Regno Unito) e in Marocco, direttamente o tramite filiali, con un totale di oltre </w:t>
      </w:r>
      <w:r w:rsidR="00061EAB" w:rsidRPr="004E357D">
        <w:rPr>
          <w:i/>
          <w:iCs/>
          <w:color w:val="5B6770"/>
          <w:sz w:val="16"/>
          <w:szCs w:val="16"/>
          <w:shd w:val="clear" w:color="auto" w:fill="FFFFFF"/>
          <w:lang w:val="it-IT"/>
        </w:rPr>
        <w:t>2</w:t>
      </w:r>
      <w:r w:rsidRPr="004E357D">
        <w:rPr>
          <w:i/>
          <w:iCs/>
          <w:color w:val="5B6770"/>
          <w:sz w:val="16"/>
          <w:szCs w:val="16"/>
          <w:shd w:val="clear" w:color="auto" w:fill="FFFFFF"/>
          <w:lang w:val="it-IT"/>
        </w:rPr>
        <w:t>.</w:t>
      </w:r>
      <w:r w:rsidR="00061EAB" w:rsidRPr="004E357D">
        <w:rPr>
          <w:i/>
          <w:iCs/>
          <w:color w:val="5B6770"/>
          <w:sz w:val="16"/>
          <w:szCs w:val="16"/>
          <w:shd w:val="clear" w:color="auto" w:fill="FFFFFF"/>
          <w:lang w:val="it-IT"/>
        </w:rPr>
        <w:t>2</w:t>
      </w:r>
      <w:r w:rsidRPr="004E357D">
        <w:rPr>
          <w:i/>
          <w:iCs/>
          <w:color w:val="5B6770"/>
          <w:sz w:val="16"/>
          <w:szCs w:val="16"/>
          <w:shd w:val="clear" w:color="auto" w:fill="FFFFFF"/>
          <w:lang w:val="it-IT"/>
        </w:rPr>
        <w:t>00 dipendenti. Al 30 giugno 2023, gli impieghi di fine periodo di CA Auto Bank erano pari a 24,7 miliardi di euro.</w:t>
      </w:r>
    </w:p>
    <w:p w14:paraId="35EC87CD" w14:textId="77777777" w:rsidR="00882A77" w:rsidRPr="004E357D" w:rsidRDefault="00882A77" w:rsidP="00CD6E3B">
      <w:pPr>
        <w:shd w:val="clear" w:color="auto" w:fill="FFFFFF"/>
        <w:spacing w:line="276" w:lineRule="auto"/>
        <w:jc w:val="both"/>
        <w:rPr>
          <w:i/>
          <w:iCs/>
          <w:color w:val="5B6770"/>
          <w:sz w:val="16"/>
          <w:szCs w:val="16"/>
          <w:shd w:val="clear" w:color="auto" w:fill="FFFFFF"/>
          <w:lang w:val="it-IT"/>
        </w:rPr>
      </w:pPr>
    </w:p>
    <w:p w14:paraId="1B560F4D" w14:textId="757B9335" w:rsidR="00CD6E3B" w:rsidRPr="004E357D" w:rsidRDefault="00CD6E3B" w:rsidP="00CD6E3B">
      <w:pPr>
        <w:shd w:val="clear" w:color="auto" w:fill="FFFFFF"/>
        <w:spacing w:line="276" w:lineRule="auto"/>
        <w:jc w:val="both"/>
        <w:rPr>
          <w:i/>
          <w:color w:val="5B6770"/>
          <w:sz w:val="16"/>
          <w:szCs w:val="16"/>
          <w:lang w:val="it-IT"/>
        </w:rPr>
      </w:pPr>
      <w:r w:rsidRPr="004E357D">
        <w:rPr>
          <w:i/>
          <w:color w:val="5B6770"/>
          <w:sz w:val="16"/>
          <w:szCs w:val="16"/>
          <w:lang w:val="it-IT"/>
        </w:rPr>
        <w:t xml:space="preserve">Attraverso </w:t>
      </w:r>
      <w:r w:rsidR="0021798B" w:rsidRPr="004E357D">
        <w:rPr>
          <w:b/>
          <w:i/>
          <w:color w:val="5B6770"/>
          <w:sz w:val="16"/>
          <w:szCs w:val="16"/>
          <w:lang w:val="it-IT"/>
        </w:rPr>
        <w:t>Drivalia</w:t>
      </w:r>
      <w:r w:rsidRPr="004E357D">
        <w:rPr>
          <w:i/>
          <w:color w:val="5B6770"/>
          <w:sz w:val="16"/>
          <w:szCs w:val="16"/>
          <w:lang w:val="it-IT"/>
        </w:rPr>
        <w:t xml:space="preserve">, </w:t>
      </w:r>
      <w:r w:rsidR="00BF30F8" w:rsidRPr="004E357D">
        <w:rPr>
          <w:i/>
          <w:color w:val="5B6770"/>
          <w:sz w:val="16"/>
          <w:szCs w:val="16"/>
          <w:lang w:val="it-IT"/>
        </w:rPr>
        <w:t>la società di noleggio e mobilità del gruppo, la Banca p</w:t>
      </w:r>
      <w:r w:rsidRPr="004E357D">
        <w:rPr>
          <w:i/>
          <w:color w:val="5B6770"/>
          <w:sz w:val="16"/>
          <w:szCs w:val="16"/>
          <w:lang w:val="it-IT"/>
        </w:rPr>
        <w:t>ropone un</w:t>
      </w:r>
      <w:r w:rsidR="00BF30F8" w:rsidRPr="004E357D">
        <w:rPr>
          <w:i/>
          <w:color w:val="5B6770"/>
          <w:sz w:val="16"/>
          <w:szCs w:val="16"/>
          <w:lang w:val="it-IT"/>
        </w:rPr>
        <w:t>a gamma completa</w:t>
      </w:r>
      <w:r w:rsidRPr="004E357D">
        <w:rPr>
          <w:i/>
          <w:color w:val="5B6770"/>
          <w:sz w:val="16"/>
          <w:szCs w:val="16"/>
          <w:lang w:val="it-IT"/>
        </w:rPr>
        <w:t xml:space="preserve"> di </w:t>
      </w:r>
      <w:r w:rsidR="00BF30F8" w:rsidRPr="004E357D">
        <w:rPr>
          <w:i/>
          <w:color w:val="5B6770"/>
          <w:sz w:val="16"/>
          <w:szCs w:val="16"/>
          <w:lang w:val="it-IT"/>
        </w:rPr>
        <w:t xml:space="preserve">soluzioni di </w:t>
      </w:r>
      <w:r w:rsidRPr="004E357D">
        <w:rPr>
          <w:i/>
          <w:color w:val="5B6770"/>
          <w:sz w:val="16"/>
          <w:szCs w:val="16"/>
          <w:lang w:val="it-IT"/>
        </w:rPr>
        <w:t>mobilità</w:t>
      </w:r>
      <w:r w:rsidR="00BF30F8" w:rsidRPr="004E357D">
        <w:rPr>
          <w:i/>
          <w:color w:val="5B6770"/>
          <w:sz w:val="16"/>
          <w:szCs w:val="16"/>
          <w:lang w:val="it-IT"/>
        </w:rPr>
        <w:t xml:space="preserve">, </w:t>
      </w:r>
      <w:r w:rsidR="00BF30F8" w:rsidRPr="004E357D">
        <w:rPr>
          <w:bCs/>
          <w:i/>
          <w:color w:val="5B6770"/>
          <w:sz w:val="16"/>
          <w:szCs w:val="16"/>
          <w:lang w:val="it-IT"/>
        </w:rPr>
        <w:t>dal car sharing elettrico agli innovativi abbonamenti all’auto, passando per il noleggio di tutte le durate</w:t>
      </w:r>
      <w:r w:rsidRPr="004E357D">
        <w:rPr>
          <w:i/>
          <w:color w:val="5B6770"/>
          <w:sz w:val="16"/>
          <w:szCs w:val="16"/>
          <w:lang w:val="it-IT"/>
        </w:rPr>
        <w:t xml:space="preserve">. </w:t>
      </w:r>
      <w:r w:rsidR="0021798B" w:rsidRPr="004E357D">
        <w:rPr>
          <w:i/>
          <w:color w:val="5B6770"/>
          <w:sz w:val="16"/>
          <w:szCs w:val="16"/>
          <w:lang w:val="it-IT"/>
        </w:rPr>
        <w:t>Drivalia</w:t>
      </w:r>
      <w:r w:rsidR="00BF30F8" w:rsidRPr="004E357D">
        <w:rPr>
          <w:i/>
          <w:color w:val="5B6770"/>
          <w:sz w:val="16"/>
          <w:szCs w:val="16"/>
          <w:lang w:val="it-IT"/>
        </w:rPr>
        <w:t xml:space="preserve"> </w:t>
      </w:r>
      <w:r w:rsidR="00BF30F8" w:rsidRPr="004E357D">
        <w:rPr>
          <w:bCs/>
          <w:i/>
          <w:color w:val="5B6770"/>
          <w:sz w:val="16"/>
          <w:szCs w:val="16"/>
          <w:lang w:val="it-IT"/>
        </w:rPr>
        <w:t>si occupa di mobilità a 360°, proponendo formule di mobilità innovative, che uniscono flessibilità, fruizione digitale, approccio on demand e sostenibilità</w:t>
      </w:r>
      <w:r w:rsidRPr="004E357D">
        <w:rPr>
          <w:i/>
          <w:color w:val="5B6770"/>
          <w:sz w:val="16"/>
          <w:szCs w:val="16"/>
          <w:lang w:val="it-IT"/>
        </w:rPr>
        <w:t xml:space="preserve">. Nel giugno 2019, </w:t>
      </w:r>
      <w:r w:rsidR="0021798B" w:rsidRPr="004E357D">
        <w:rPr>
          <w:i/>
          <w:color w:val="5B6770"/>
          <w:sz w:val="16"/>
          <w:szCs w:val="16"/>
          <w:lang w:val="it-IT"/>
        </w:rPr>
        <w:t>la società ha</w:t>
      </w:r>
      <w:r w:rsidRPr="004E357D">
        <w:rPr>
          <w:i/>
          <w:color w:val="5B6770"/>
          <w:sz w:val="16"/>
          <w:szCs w:val="16"/>
          <w:lang w:val="it-IT"/>
        </w:rPr>
        <w:t xml:space="preserve"> inaugurato </w:t>
      </w:r>
      <w:r w:rsidR="0021798B" w:rsidRPr="004E357D">
        <w:rPr>
          <w:i/>
          <w:color w:val="5B6770"/>
          <w:sz w:val="16"/>
          <w:szCs w:val="16"/>
          <w:lang w:val="it-IT"/>
        </w:rPr>
        <w:t xml:space="preserve">la rete dei </w:t>
      </w:r>
      <w:proofErr w:type="spellStart"/>
      <w:r w:rsidRPr="004E357D">
        <w:rPr>
          <w:i/>
          <w:color w:val="5B6770"/>
          <w:sz w:val="16"/>
          <w:szCs w:val="16"/>
          <w:lang w:val="it-IT"/>
        </w:rPr>
        <w:t>Mobility</w:t>
      </w:r>
      <w:proofErr w:type="spellEnd"/>
      <w:r w:rsidRPr="004E357D">
        <w:rPr>
          <w:i/>
          <w:color w:val="5B6770"/>
          <w:sz w:val="16"/>
          <w:szCs w:val="16"/>
          <w:lang w:val="it-IT"/>
        </w:rPr>
        <w:t xml:space="preserve"> Store, punti di vendita fisici dove i clienti possono avere accesso a tutti i servizi di mobilità </w:t>
      </w:r>
      <w:r w:rsidR="0021798B" w:rsidRPr="004E357D">
        <w:rPr>
          <w:i/>
          <w:color w:val="5B6770"/>
          <w:sz w:val="16"/>
          <w:szCs w:val="16"/>
          <w:lang w:val="it-IT"/>
        </w:rPr>
        <w:t>offerti dall’azienda</w:t>
      </w:r>
      <w:r w:rsidRPr="004E357D">
        <w:rPr>
          <w:i/>
          <w:color w:val="5B6770"/>
          <w:sz w:val="16"/>
          <w:szCs w:val="16"/>
          <w:lang w:val="it-IT"/>
        </w:rPr>
        <w:t xml:space="preserve">. Con il lancio del primo </w:t>
      </w:r>
      <w:proofErr w:type="spellStart"/>
      <w:r w:rsidRPr="004E357D">
        <w:rPr>
          <w:i/>
          <w:color w:val="5B6770"/>
          <w:sz w:val="16"/>
          <w:szCs w:val="16"/>
          <w:lang w:val="it-IT"/>
        </w:rPr>
        <w:t>Mobility</w:t>
      </w:r>
      <w:proofErr w:type="spellEnd"/>
      <w:r w:rsidRPr="004E357D">
        <w:rPr>
          <w:i/>
          <w:color w:val="5B6770"/>
          <w:sz w:val="16"/>
          <w:szCs w:val="16"/>
          <w:lang w:val="it-IT"/>
        </w:rPr>
        <w:t xml:space="preserve"> Store completamente elettrificato all'aeroporto di Torino Caselle nel 2020, seguito da molti altri, </w:t>
      </w:r>
      <w:r w:rsidR="0021798B" w:rsidRPr="004E357D">
        <w:rPr>
          <w:i/>
          <w:color w:val="5B6770"/>
          <w:sz w:val="16"/>
          <w:szCs w:val="16"/>
          <w:lang w:val="it-IT"/>
        </w:rPr>
        <w:t>Drivalia</w:t>
      </w:r>
      <w:r w:rsidRPr="004E357D">
        <w:rPr>
          <w:i/>
          <w:color w:val="5B6770"/>
          <w:sz w:val="16"/>
          <w:szCs w:val="16"/>
          <w:lang w:val="it-IT"/>
        </w:rPr>
        <w:t xml:space="preserve"> è diventato un operatore di riferimento anche per la mobilità sostenibile: contando ad oggi oltre 1.</w:t>
      </w:r>
      <w:r w:rsidR="0021798B" w:rsidRPr="004E357D">
        <w:rPr>
          <w:i/>
          <w:color w:val="5B6770"/>
          <w:sz w:val="16"/>
          <w:szCs w:val="16"/>
          <w:lang w:val="it-IT"/>
        </w:rPr>
        <w:t>6</w:t>
      </w:r>
      <w:r w:rsidRPr="004E357D">
        <w:rPr>
          <w:i/>
          <w:color w:val="5B6770"/>
          <w:sz w:val="16"/>
          <w:szCs w:val="16"/>
          <w:lang w:val="it-IT"/>
        </w:rPr>
        <w:t xml:space="preserve">00 punti di ricarica installati presso tutti gli Store, dispone della rete elettrificata privata più grande d'Italia. Nel corso del </w:t>
      </w:r>
      <w:r w:rsidR="0021798B" w:rsidRPr="004E357D">
        <w:rPr>
          <w:i/>
          <w:color w:val="5B6770"/>
          <w:sz w:val="16"/>
          <w:szCs w:val="16"/>
          <w:lang w:val="it-IT"/>
        </w:rPr>
        <w:t xml:space="preserve">2023 </w:t>
      </w:r>
      <w:r w:rsidRPr="004E357D">
        <w:rPr>
          <w:i/>
          <w:color w:val="5B6770"/>
          <w:sz w:val="16"/>
          <w:szCs w:val="16"/>
          <w:lang w:val="it-IT"/>
        </w:rPr>
        <w:t xml:space="preserve">il progetto di elettrificazione proseguirà anche nei Paesi europei in cui </w:t>
      </w:r>
      <w:r w:rsidR="0021798B" w:rsidRPr="004E357D">
        <w:rPr>
          <w:i/>
          <w:color w:val="5B6770"/>
          <w:sz w:val="16"/>
          <w:szCs w:val="16"/>
          <w:lang w:val="it-IT"/>
        </w:rPr>
        <w:t>Drivalia</w:t>
      </w:r>
      <w:r w:rsidRPr="004E357D">
        <w:rPr>
          <w:i/>
          <w:color w:val="5B6770"/>
          <w:sz w:val="16"/>
          <w:szCs w:val="16"/>
          <w:lang w:val="it-IT"/>
        </w:rPr>
        <w:t xml:space="preserve"> opera.</w:t>
      </w:r>
    </w:p>
    <w:p w14:paraId="249EC7CC" w14:textId="77777777" w:rsidR="000D24A2" w:rsidRPr="004E357D" w:rsidRDefault="000D24A2" w:rsidP="00CD6E3B">
      <w:pPr>
        <w:shd w:val="clear" w:color="auto" w:fill="FFFFFF"/>
        <w:spacing w:line="276" w:lineRule="auto"/>
        <w:jc w:val="both"/>
        <w:rPr>
          <w:i/>
          <w:color w:val="5B6770"/>
          <w:sz w:val="16"/>
          <w:szCs w:val="16"/>
          <w:lang w:val="it-IT"/>
        </w:rPr>
      </w:pPr>
    </w:p>
    <w:p w14:paraId="4F95BBD6" w14:textId="77777777" w:rsidR="00CD6E3B" w:rsidRPr="004E357D" w:rsidRDefault="00CD6E3B" w:rsidP="00CD6E3B">
      <w:pPr>
        <w:shd w:val="clear" w:color="auto" w:fill="FFFFFF"/>
        <w:spacing w:line="276" w:lineRule="auto"/>
        <w:jc w:val="both"/>
        <w:rPr>
          <w:b/>
          <w:i/>
          <w:color w:val="5B6770"/>
          <w:sz w:val="16"/>
          <w:szCs w:val="16"/>
          <w:lang w:val="it-IT"/>
        </w:rPr>
      </w:pPr>
      <w:r w:rsidRPr="004E357D">
        <w:rPr>
          <w:i/>
          <w:color w:val="5B6770"/>
          <w:sz w:val="16"/>
          <w:szCs w:val="16"/>
          <w:lang w:val="it-IT"/>
        </w:rPr>
        <w:t>Per maggiori informazioni:</w:t>
      </w:r>
    </w:p>
    <w:p w14:paraId="3E53E9CB" w14:textId="74495828" w:rsidR="00CD6E3B" w:rsidRPr="004E357D" w:rsidRDefault="00000000" w:rsidP="00CD6E3B">
      <w:pPr>
        <w:shd w:val="clear" w:color="auto" w:fill="FFFFFF"/>
        <w:spacing w:line="276" w:lineRule="auto"/>
        <w:jc w:val="both"/>
        <w:rPr>
          <w:i/>
          <w:color w:val="595959"/>
          <w:sz w:val="16"/>
          <w:szCs w:val="16"/>
          <w:lang w:val="it-IT"/>
        </w:rPr>
      </w:pPr>
      <w:hyperlink r:id="rId8" w:history="1">
        <w:r w:rsidR="003D4E09" w:rsidRPr="004E357D">
          <w:rPr>
            <w:rStyle w:val="Collegamentoipertestuale"/>
            <w:i/>
            <w:sz w:val="16"/>
            <w:szCs w:val="16"/>
            <w:lang w:val="it-IT"/>
          </w:rPr>
          <w:t>www.ca-autobank.com</w:t>
        </w:r>
      </w:hyperlink>
      <w:r w:rsidR="00CD6E3B" w:rsidRPr="004E357D">
        <w:rPr>
          <w:i/>
          <w:color w:val="595959"/>
          <w:sz w:val="16"/>
          <w:szCs w:val="16"/>
          <w:lang w:val="it-IT"/>
        </w:rPr>
        <w:t xml:space="preserve"> </w:t>
      </w:r>
    </w:p>
    <w:p w14:paraId="39966958" w14:textId="77777777" w:rsidR="00A006F8" w:rsidRPr="002F59E8" w:rsidRDefault="00000000" w:rsidP="00A006F8">
      <w:pPr>
        <w:spacing w:line="276" w:lineRule="auto"/>
        <w:jc w:val="both"/>
        <w:rPr>
          <w:i/>
          <w:color w:val="0000FF"/>
          <w:sz w:val="16"/>
          <w:szCs w:val="16"/>
          <w:u w:val="single"/>
        </w:rPr>
      </w:pPr>
      <w:hyperlink r:id="rId9" w:history="1">
        <w:r w:rsidR="00A006F8">
          <w:rPr>
            <w:rStyle w:val="Collegamentoipertestuale"/>
            <w:i/>
            <w:sz w:val="16"/>
            <w:szCs w:val="16"/>
          </w:rPr>
          <w:t>www.drivalia.com</w:t>
        </w:r>
      </w:hyperlink>
      <w:r w:rsidR="00A006F8">
        <w:rPr>
          <w:i/>
          <w:color w:val="0000FF"/>
          <w:sz w:val="16"/>
          <w:szCs w:val="16"/>
          <w:u w:val="single"/>
        </w:rPr>
        <w:t xml:space="preserve"> </w:t>
      </w:r>
    </w:p>
    <w:p w14:paraId="7AB846D8" w14:textId="77777777" w:rsidR="00233283" w:rsidRPr="008961E9" w:rsidRDefault="00233283" w:rsidP="00137F3E">
      <w:pPr>
        <w:shd w:val="clear" w:color="auto" w:fill="FFFFFF"/>
        <w:spacing w:line="276" w:lineRule="auto"/>
        <w:jc w:val="both"/>
        <w:rPr>
          <w:bCs/>
          <w:color w:val="595959" w:themeColor="text1" w:themeTint="A6"/>
          <w:sz w:val="16"/>
          <w:szCs w:val="16"/>
          <w:lang w:val="it-IT"/>
        </w:rPr>
      </w:pPr>
    </w:p>
    <w:sectPr w:rsidR="00233283" w:rsidRPr="008961E9" w:rsidSect="008D1AB8">
      <w:headerReference w:type="default" r:id="rId10"/>
      <w:footerReference w:type="default" r:id="rId11"/>
      <w:headerReference w:type="first" r:id="rId12"/>
      <w:footerReference w:type="first" r:id="rId13"/>
      <w:type w:val="continuous"/>
      <w:pgSz w:w="11906" w:h="16838"/>
      <w:pgMar w:top="2554" w:right="1247" w:bottom="1278" w:left="2268" w:header="567" w:footer="249" w:gutter="0"/>
      <w:cols w:space="708"/>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56198" w14:textId="77777777" w:rsidR="003261DD" w:rsidRDefault="003261DD" w:rsidP="00CF6B9F">
      <w:r>
        <w:separator/>
      </w:r>
    </w:p>
  </w:endnote>
  <w:endnote w:type="continuationSeparator" w:id="0">
    <w:p w14:paraId="4888518F" w14:textId="77777777" w:rsidR="003261DD" w:rsidRDefault="003261DD" w:rsidP="00CF6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48D3E" w14:textId="5F42448D" w:rsidR="00CF6B9F" w:rsidRDefault="00CF6B9F" w:rsidP="00D86831">
    <w:pPr>
      <w:pStyle w:val="Pidipagina"/>
    </w:pPr>
  </w:p>
  <w:p w14:paraId="0C4CCB77" w14:textId="77777777" w:rsidR="00CF6B9F" w:rsidRDefault="00CF6B9F" w:rsidP="00D86831">
    <w:pPr>
      <w:pStyle w:val="Pidipagina"/>
    </w:pPr>
  </w:p>
  <w:p w14:paraId="5EAB51F9" w14:textId="77777777" w:rsidR="00CF6B9F" w:rsidRDefault="00CF6B9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FD24" w14:textId="1402D4A6" w:rsidR="00CF6B9F" w:rsidRDefault="00CF6B9F">
    <w:pPr>
      <w:pStyle w:val="Pidipagina"/>
      <w:jc w:val="center"/>
    </w:pPr>
  </w:p>
  <w:p w14:paraId="03AC9EF6" w14:textId="77777777" w:rsidR="00CF6B9F" w:rsidRDefault="00CF6B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C512E" w14:textId="77777777" w:rsidR="003261DD" w:rsidRDefault="003261DD" w:rsidP="00CF6B9F">
      <w:r>
        <w:separator/>
      </w:r>
    </w:p>
  </w:footnote>
  <w:footnote w:type="continuationSeparator" w:id="0">
    <w:p w14:paraId="6C03A37B" w14:textId="77777777" w:rsidR="003261DD" w:rsidRDefault="003261DD" w:rsidP="00CF6B9F">
      <w:r>
        <w:continuationSeparator/>
      </w:r>
    </w:p>
  </w:footnote>
  <w:footnote w:id="1">
    <w:p w14:paraId="50D36F05" w14:textId="3AC658BC" w:rsidR="00967DB5" w:rsidRPr="003F6AF4" w:rsidRDefault="00967DB5" w:rsidP="00967DB5">
      <w:pPr>
        <w:pStyle w:val="Testonotaapidipagina"/>
        <w:rPr>
          <w:lang w:val="it-IT"/>
        </w:rPr>
      </w:pPr>
      <w:r w:rsidRPr="004E357D">
        <w:rPr>
          <w:rStyle w:val="Rimandonotaapidipagina"/>
        </w:rPr>
        <w:footnoteRef/>
      </w:r>
      <w:r w:rsidRPr="004E357D">
        <w:t xml:space="preserve"> </w:t>
      </w:r>
      <w:hyperlink r:id="rId1" w:history="1">
        <w:r w:rsidR="002F3729" w:rsidRPr="004E357D">
          <w:rPr>
            <w:rStyle w:val="Collegamentoipertestuale"/>
            <w:sz w:val="16"/>
            <w:lang w:val="it-IT"/>
          </w:rPr>
          <w:t>R</w:t>
        </w:r>
        <w:r w:rsidRPr="004E357D">
          <w:rPr>
            <w:rStyle w:val="Collegamentoipertestuale"/>
            <w:sz w:val="16"/>
            <w:lang w:val="it-IT"/>
          </w:rPr>
          <w:t>eport ACEA</w:t>
        </w:r>
      </w:hyperlink>
      <w:r w:rsidR="002F1E0C" w:rsidRPr="004E357D">
        <w:rPr>
          <w:sz w:val="16"/>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8C32" w14:textId="140953B9" w:rsidR="00CF6B9F" w:rsidRDefault="00CF6B9F" w:rsidP="00CF6B9F">
    <w:pPr>
      <w:rPr>
        <w:noProof/>
      </w:rPr>
    </w:pPr>
    <w:r>
      <w:rPr>
        <w:noProof/>
        <w:lang w:val="it-IT"/>
      </w:rPr>
      <w:drawing>
        <wp:anchor distT="0" distB="0" distL="114300" distR="114300" simplePos="0" relativeHeight="251684864" behindDoc="1" locked="0" layoutInCell="1" allowOverlap="1" wp14:anchorId="1A3B0EB1" wp14:editId="5EA51041">
          <wp:simplePos x="0" y="0"/>
          <wp:positionH relativeFrom="margin">
            <wp:align>left</wp:align>
          </wp:positionH>
          <wp:positionV relativeFrom="paragraph">
            <wp:posOffset>11430</wp:posOffset>
          </wp:positionV>
          <wp:extent cx="1200150" cy="895350"/>
          <wp:effectExtent l="0" t="0" r="0" b="0"/>
          <wp:wrapTight wrapText="bothSides">
            <wp:wrapPolygon edited="0">
              <wp:start x="17486" y="0"/>
              <wp:lineTo x="8229" y="1379"/>
              <wp:lineTo x="2743" y="4136"/>
              <wp:lineTo x="2743" y="14706"/>
              <wp:lineTo x="3771" y="15626"/>
              <wp:lineTo x="10629" y="15626"/>
              <wp:lineTo x="686" y="17464"/>
              <wp:lineTo x="0" y="20221"/>
              <wp:lineTo x="2400" y="21140"/>
              <wp:lineTo x="21257" y="21140"/>
              <wp:lineTo x="21257" y="17464"/>
              <wp:lineTo x="19886" y="17004"/>
              <wp:lineTo x="18514" y="14247"/>
              <wp:lineTo x="16800" y="8272"/>
              <wp:lineTo x="18171" y="8272"/>
              <wp:lineTo x="19886" y="3677"/>
              <wp:lineTo x="19543" y="0"/>
              <wp:lineTo x="17486" y="0"/>
            </wp:wrapPolygon>
          </wp:wrapTight>
          <wp:docPr id="6" name="Immagine 6" descr="D:\users\sc68694\AppData\Local\Microsoft\Windows\INetCache\Content.Word\CA Auto Bank_LogoVerticale-positiv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sc68694\AppData\Local\Microsoft\Windows\INetCache\Content.Word\CA Auto Bank_LogoVerticale-positivo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l="27094" t="26196" r="27095" b="25441"/>
                  <a:stretch>
                    <a:fillRect/>
                  </a:stretch>
                </pic:blipFill>
                <pic:spPr bwMode="auto">
                  <a:xfrm>
                    <a:off x="0" y="0"/>
                    <a:ext cx="1205043" cy="8992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softHyphen/>
    </w:r>
    <w:r>
      <w:rPr>
        <w:noProof/>
      </w:rPr>
      <w:softHyphen/>
    </w:r>
    <w:r>
      <w:rPr>
        <w:noProof/>
      </w:rPr>
      <w:softHyphen/>
    </w:r>
    <w:r>
      <w:rPr>
        <w:noProof/>
      </w:rPr>
      <w:softHyphen/>
    </w:r>
    <w:r>
      <w:rPr>
        <w:noProof/>
        <w:lang w:val="it-IT"/>
      </w:rPr>
      <w:drawing>
        <wp:anchor distT="0" distB="0" distL="114300" distR="114300" simplePos="0" relativeHeight="251683840" behindDoc="1" locked="1" layoutInCell="1" allowOverlap="1" wp14:anchorId="3E53EDBB" wp14:editId="2DA74897">
          <wp:simplePos x="0" y="0"/>
          <wp:positionH relativeFrom="page">
            <wp:posOffset>540385</wp:posOffset>
          </wp:positionH>
          <wp:positionV relativeFrom="page">
            <wp:posOffset>2088515</wp:posOffset>
          </wp:positionV>
          <wp:extent cx="253365" cy="1828800"/>
          <wp:effectExtent l="25400" t="0" r="635" b="0"/>
          <wp:wrapNone/>
          <wp:docPr id="9" name="Immagine 9"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r>
      <w:rPr>
        <w:noProof/>
      </w:rPr>
      <w:tab/>
    </w:r>
    <w:r>
      <w:rPr>
        <w:noProof/>
      </w:rPr>
      <w:tab/>
    </w:r>
    <w:r>
      <w:rPr>
        <w:noProof/>
      </w:rPr>
      <w:tab/>
    </w:r>
    <w:r>
      <w:rPr>
        <w:noProof/>
      </w:rPr>
      <w:tab/>
    </w:r>
    <w:r>
      <w:rPr>
        <w:noProof/>
      </w:rPr>
      <w:tab/>
    </w:r>
  </w:p>
  <w:p w14:paraId="3B718E3A" w14:textId="44DD96E8" w:rsidR="00CF6B9F" w:rsidRDefault="0014308D" w:rsidP="00CF6B9F">
    <w:r>
      <w:rPr>
        <w:noProof/>
        <w:lang w:val="it-IT"/>
      </w:rPr>
      <w:drawing>
        <wp:anchor distT="0" distB="0" distL="114300" distR="114300" simplePos="0" relativeHeight="251691008" behindDoc="0" locked="0" layoutInCell="1" allowOverlap="1" wp14:anchorId="235FC3E5" wp14:editId="03F30CB0">
          <wp:simplePos x="0" y="0"/>
          <wp:positionH relativeFrom="margin">
            <wp:align>right</wp:align>
          </wp:positionH>
          <wp:positionV relativeFrom="paragraph">
            <wp:posOffset>132080</wp:posOffset>
          </wp:positionV>
          <wp:extent cx="1745615" cy="309880"/>
          <wp:effectExtent l="0" t="0" r="6985" b="0"/>
          <wp:wrapNone/>
          <wp:docPr id="2" name="Immagine 2" descr="D:\users\sc68694\AppData\Local\Microsoft\Windows\INetCache\Content.Word\LOGO-POSITI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D:\users\sc68694\AppData\Local\Microsoft\Windows\INetCache\Content.Word\LOGO-POSITIVO.PNG"/>
                  <pic:cNvPicPr>
                    <a:picLocks noChangeAspect="1"/>
                  </pic:cNvPicPr>
                </pic:nvPicPr>
                <pic:blipFill rotWithShape="1">
                  <a:blip r:embed="rId3" cstate="print">
                    <a:extLst>
                      <a:ext uri="{28A0092B-C50C-407E-A947-70E740481C1C}">
                        <a14:useLocalDpi xmlns:a14="http://schemas.microsoft.com/office/drawing/2010/main" val="0"/>
                      </a:ext>
                    </a:extLst>
                  </a:blip>
                  <a:srcRect l="13945" t="39999" r="9178" b="39714"/>
                  <a:stretch/>
                </pic:blipFill>
                <pic:spPr bwMode="auto">
                  <a:xfrm>
                    <a:off x="0" y="0"/>
                    <a:ext cx="1745615" cy="30988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anchor>
      </w:drawing>
    </w:r>
    <w:r w:rsidR="00CF6B9F" w:rsidRPr="00A47A56">
      <w:rPr>
        <w:noProof/>
        <w:lang w:val="it-IT"/>
      </w:rPr>
      <w:drawing>
        <wp:anchor distT="0" distB="0" distL="114300" distR="114300" simplePos="0" relativeHeight="251678720" behindDoc="1" locked="1" layoutInCell="1" allowOverlap="1" wp14:anchorId="08A393F7" wp14:editId="72F572EF">
          <wp:simplePos x="0" y="0"/>
          <wp:positionH relativeFrom="page">
            <wp:posOffset>540385</wp:posOffset>
          </wp:positionH>
          <wp:positionV relativeFrom="page">
            <wp:posOffset>2088515</wp:posOffset>
          </wp:positionV>
          <wp:extent cx="253365" cy="1828800"/>
          <wp:effectExtent l="25400" t="0" r="635" b="0"/>
          <wp:wrapNone/>
          <wp:docPr id="8" name="Immagine 8"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15C50" w14:textId="274F9524" w:rsidR="00CF6B9F" w:rsidRPr="008D1AB8" w:rsidRDefault="00CF6B9F" w:rsidP="008D1AB8">
    <w:pPr>
      <w:tabs>
        <w:tab w:val="left" w:pos="7428"/>
      </w:tabs>
      <w:spacing w:line="240" w:lineRule="auto"/>
      <w:rPr>
        <w:noProof/>
        <w:lang w:val="it-IT"/>
      </w:rPr>
    </w:pPr>
    <w:r>
      <w:rPr>
        <w:noProof/>
        <w:lang w:val="it-IT"/>
      </w:rPr>
      <w:drawing>
        <wp:anchor distT="0" distB="0" distL="114300" distR="114300" simplePos="0" relativeHeight="251686912" behindDoc="1" locked="0" layoutInCell="1" allowOverlap="1" wp14:anchorId="0E0D89D3" wp14:editId="14AFA65A">
          <wp:simplePos x="0" y="0"/>
          <wp:positionH relativeFrom="margin">
            <wp:align>left</wp:align>
          </wp:positionH>
          <wp:positionV relativeFrom="paragraph">
            <wp:posOffset>9525</wp:posOffset>
          </wp:positionV>
          <wp:extent cx="1200150" cy="895350"/>
          <wp:effectExtent l="0" t="0" r="0" b="0"/>
          <wp:wrapTight wrapText="bothSides">
            <wp:wrapPolygon edited="0">
              <wp:start x="17486" y="0"/>
              <wp:lineTo x="8229" y="1379"/>
              <wp:lineTo x="2743" y="4136"/>
              <wp:lineTo x="2743" y="14706"/>
              <wp:lineTo x="3771" y="15626"/>
              <wp:lineTo x="10629" y="15626"/>
              <wp:lineTo x="686" y="17464"/>
              <wp:lineTo x="0" y="20221"/>
              <wp:lineTo x="2400" y="21140"/>
              <wp:lineTo x="21257" y="21140"/>
              <wp:lineTo x="21257" y="17464"/>
              <wp:lineTo x="19886" y="17004"/>
              <wp:lineTo x="18514" y="14247"/>
              <wp:lineTo x="16800" y="8272"/>
              <wp:lineTo x="18171" y="8272"/>
              <wp:lineTo x="19886" y="3677"/>
              <wp:lineTo x="19543" y="0"/>
              <wp:lineTo x="17486" y="0"/>
            </wp:wrapPolygon>
          </wp:wrapTight>
          <wp:docPr id="7" name="Immagine 7" descr="D:\users\sc68694\AppData\Local\Microsoft\Windows\INetCache\Content.Word\CA Auto Bank_LogoVerticale-positiv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sc68694\AppData\Local\Microsoft\Windows\INetCache\Content.Word\CA Auto Bank_LogoVerticale-positivo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l="27094" t="26196" r="27095" b="25441"/>
                  <a:stretch>
                    <a:fillRect/>
                  </a:stretch>
                </pic:blipFill>
                <pic:spPr bwMode="auto">
                  <a:xfrm>
                    <a:off x="0" y="0"/>
                    <a:ext cx="1200150"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74624" behindDoc="1" locked="1" layoutInCell="1" allowOverlap="1" wp14:anchorId="020A5F12" wp14:editId="4A268499">
          <wp:simplePos x="0" y="0"/>
          <wp:positionH relativeFrom="page">
            <wp:posOffset>540385</wp:posOffset>
          </wp:positionH>
          <wp:positionV relativeFrom="page">
            <wp:posOffset>2088515</wp:posOffset>
          </wp:positionV>
          <wp:extent cx="253365" cy="1828800"/>
          <wp:effectExtent l="25400" t="0" r="635" b="0"/>
          <wp:wrapNone/>
          <wp:docPr id="3" name="Immagine 3"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r>
      <w:rPr>
        <w:noProof/>
      </w:rPr>
      <w:tab/>
    </w:r>
    <w:r w:rsidRPr="00990C56">
      <w:rPr>
        <w:rFonts w:ascii="Times New Roman" w:hAnsi="Times New Roman"/>
        <w:color w:val="auto"/>
        <w:sz w:val="24"/>
        <w:szCs w:val="24"/>
        <w:lang w:val="it-IT"/>
      </w:rPr>
      <w:fldChar w:fldCharType="begin"/>
    </w:r>
    <w:r w:rsidRPr="00990C56">
      <w:rPr>
        <w:rFonts w:ascii="Times New Roman" w:hAnsi="Times New Roman"/>
        <w:color w:val="auto"/>
        <w:sz w:val="24"/>
        <w:szCs w:val="24"/>
        <w:lang w:val="it-IT"/>
      </w:rPr>
      <w:instrText xml:space="preserve"> INCLUDEPICTURE "https://www.rmcmotori.com/wp-content/uploads/2019/12/fdcf1f_fac94b2241924a7f99a6a59d7700e288-mv2.png" \* MERGEFORMATINET </w:instrText>
    </w:r>
    <w:r w:rsidRPr="00990C56">
      <w:rPr>
        <w:rFonts w:ascii="Times New Roman" w:hAnsi="Times New Roman"/>
        <w:color w:val="auto"/>
        <w:sz w:val="24"/>
        <w:szCs w:val="24"/>
        <w:lang w:val="it-IT"/>
      </w:rPr>
      <w:fldChar w:fldCharType="end"/>
    </w:r>
  </w:p>
  <w:p w14:paraId="10BDBD6D" w14:textId="33195A39" w:rsidR="00CF6B9F" w:rsidRDefault="002757AC" w:rsidP="00CF6B9F">
    <w:r>
      <w:rPr>
        <w:noProof/>
        <w:lang w:val="it-IT"/>
      </w:rPr>
      <w:drawing>
        <wp:anchor distT="0" distB="0" distL="114300" distR="114300" simplePos="0" relativeHeight="251688960" behindDoc="0" locked="0" layoutInCell="1" allowOverlap="1" wp14:anchorId="054F9230" wp14:editId="7CB4A197">
          <wp:simplePos x="0" y="0"/>
          <wp:positionH relativeFrom="margin">
            <wp:posOffset>3617932</wp:posOffset>
          </wp:positionH>
          <wp:positionV relativeFrom="paragraph">
            <wp:posOffset>178435</wp:posOffset>
          </wp:positionV>
          <wp:extent cx="1745615" cy="309880"/>
          <wp:effectExtent l="0" t="0" r="6985" b="0"/>
          <wp:wrapNone/>
          <wp:docPr id="1" name="Immagine 1" descr="D:\users\sc68694\AppData\Local\Microsoft\Windows\INetCache\Content.Word\LOGO-POSITI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D:\users\sc68694\AppData\Local\Microsoft\Windows\INetCache\Content.Word\LOGO-POSITIVO.PNG"/>
                  <pic:cNvPicPr>
                    <a:picLocks noChangeAspect="1"/>
                  </pic:cNvPicPr>
                </pic:nvPicPr>
                <pic:blipFill rotWithShape="1">
                  <a:blip r:embed="rId3" cstate="print">
                    <a:extLst>
                      <a:ext uri="{28A0092B-C50C-407E-A947-70E740481C1C}">
                        <a14:useLocalDpi xmlns:a14="http://schemas.microsoft.com/office/drawing/2010/main" val="0"/>
                      </a:ext>
                    </a:extLst>
                  </a:blip>
                  <a:srcRect l="13945" t="39999" r="9178" b="39714"/>
                  <a:stretch/>
                </pic:blipFill>
                <pic:spPr bwMode="auto">
                  <a:xfrm>
                    <a:off x="0" y="0"/>
                    <a:ext cx="1745615" cy="30988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anchor>
      </w:drawing>
    </w:r>
    <w:r w:rsidR="00CF6B9F">
      <w:tab/>
    </w:r>
    <w:r w:rsidR="00CF6B9F">
      <w:tab/>
    </w:r>
    <w:r w:rsidR="00CF6B9F">
      <w:tab/>
    </w:r>
    <w:r w:rsidR="00CF6B9F">
      <w:tab/>
    </w:r>
    <w:r w:rsidR="00CF6B9F">
      <w:tab/>
    </w:r>
  </w:p>
  <w:p w14:paraId="2DE2A484" w14:textId="4D981E1C" w:rsidR="00CF6B9F" w:rsidRPr="00C01009" w:rsidRDefault="00CF6B9F" w:rsidP="00D00A74">
    <w:pPr>
      <w:ind w:left="2880" w:firstLine="72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62D2"/>
    <w:multiLevelType w:val="hybridMultilevel"/>
    <w:tmpl w:val="4D88B4FC"/>
    <w:lvl w:ilvl="0" w:tplc="E8500C9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B038C2"/>
    <w:multiLevelType w:val="hybridMultilevel"/>
    <w:tmpl w:val="D206C4AE"/>
    <w:lvl w:ilvl="0" w:tplc="C144F464">
      <w:start w:val="1"/>
      <w:numFmt w:val="bullet"/>
      <w:lvlText w:val="•"/>
      <w:lvlJc w:val="left"/>
      <w:pPr>
        <w:tabs>
          <w:tab w:val="num" w:pos="720"/>
        </w:tabs>
        <w:ind w:left="720" w:hanging="360"/>
      </w:pPr>
      <w:rPr>
        <w:rFonts w:ascii="Arial" w:hAnsi="Arial" w:hint="default"/>
      </w:rPr>
    </w:lvl>
    <w:lvl w:ilvl="1" w:tplc="4BCEAC74">
      <w:start w:val="90"/>
      <w:numFmt w:val="bullet"/>
      <w:lvlText w:val="•"/>
      <w:lvlJc w:val="left"/>
      <w:pPr>
        <w:tabs>
          <w:tab w:val="num" w:pos="1440"/>
        </w:tabs>
        <w:ind w:left="1440" w:hanging="360"/>
      </w:pPr>
      <w:rPr>
        <w:rFonts w:ascii="Arial" w:hAnsi="Arial" w:hint="default"/>
      </w:rPr>
    </w:lvl>
    <w:lvl w:ilvl="2" w:tplc="7F263F26" w:tentative="1">
      <w:start w:val="1"/>
      <w:numFmt w:val="bullet"/>
      <w:lvlText w:val="•"/>
      <w:lvlJc w:val="left"/>
      <w:pPr>
        <w:tabs>
          <w:tab w:val="num" w:pos="2160"/>
        </w:tabs>
        <w:ind w:left="2160" w:hanging="360"/>
      </w:pPr>
      <w:rPr>
        <w:rFonts w:ascii="Arial" w:hAnsi="Arial" w:hint="default"/>
      </w:rPr>
    </w:lvl>
    <w:lvl w:ilvl="3" w:tplc="F488BD98" w:tentative="1">
      <w:start w:val="1"/>
      <w:numFmt w:val="bullet"/>
      <w:lvlText w:val="•"/>
      <w:lvlJc w:val="left"/>
      <w:pPr>
        <w:tabs>
          <w:tab w:val="num" w:pos="2880"/>
        </w:tabs>
        <w:ind w:left="2880" w:hanging="360"/>
      </w:pPr>
      <w:rPr>
        <w:rFonts w:ascii="Arial" w:hAnsi="Arial" w:hint="default"/>
      </w:rPr>
    </w:lvl>
    <w:lvl w:ilvl="4" w:tplc="EFD6AD78" w:tentative="1">
      <w:start w:val="1"/>
      <w:numFmt w:val="bullet"/>
      <w:lvlText w:val="•"/>
      <w:lvlJc w:val="left"/>
      <w:pPr>
        <w:tabs>
          <w:tab w:val="num" w:pos="3600"/>
        </w:tabs>
        <w:ind w:left="3600" w:hanging="360"/>
      </w:pPr>
      <w:rPr>
        <w:rFonts w:ascii="Arial" w:hAnsi="Arial" w:hint="default"/>
      </w:rPr>
    </w:lvl>
    <w:lvl w:ilvl="5" w:tplc="40486AAC" w:tentative="1">
      <w:start w:val="1"/>
      <w:numFmt w:val="bullet"/>
      <w:lvlText w:val="•"/>
      <w:lvlJc w:val="left"/>
      <w:pPr>
        <w:tabs>
          <w:tab w:val="num" w:pos="4320"/>
        </w:tabs>
        <w:ind w:left="4320" w:hanging="360"/>
      </w:pPr>
      <w:rPr>
        <w:rFonts w:ascii="Arial" w:hAnsi="Arial" w:hint="default"/>
      </w:rPr>
    </w:lvl>
    <w:lvl w:ilvl="6" w:tplc="A94C6628" w:tentative="1">
      <w:start w:val="1"/>
      <w:numFmt w:val="bullet"/>
      <w:lvlText w:val="•"/>
      <w:lvlJc w:val="left"/>
      <w:pPr>
        <w:tabs>
          <w:tab w:val="num" w:pos="5040"/>
        </w:tabs>
        <w:ind w:left="5040" w:hanging="360"/>
      </w:pPr>
      <w:rPr>
        <w:rFonts w:ascii="Arial" w:hAnsi="Arial" w:hint="default"/>
      </w:rPr>
    </w:lvl>
    <w:lvl w:ilvl="7" w:tplc="6A7A352A" w:tentative="1">
      <w:start w:val="1"/>
      <w:numFmt w:val="bullet"/>
      <w:lvlText w:val="•"/>
      <w:lvlJc w:val="left"/>
      <w:pPr>
        <w:tabs>
          <w:tab w:val="num" w:pos="5760"/>
        </w:tabs>
        <w:ind w:left="5760" w:hanging="360"/>
      </w:pPr>
      <w:rPr>
        <w:rFonts w:ascii="Arial" w:hAnsi="Arial" w:hint="default"/>
      </w:rPr>
    </w:lvl>
    <w:lvl w:ilvl="8" w:tplc="0396F3C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2666465"/>
    <w:multiLevelType w:val="multilevel"/>
    <w:tmpl w:val="979A7EC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A121EB0"/>
    <w:multiLevelType w:val="hybridMultilevel"/>
    <w:tmpl w:val="1A301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E71053"/>
    <w:multiLevelType w:val="hybridMultilevel"/>
    <w:tmpl w:val="D3B2D1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802875"/>
    <w:multiLevelType w:val="hybridMultilevel"/>
    <w:tmpl w:val="A9A6D2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24784F"/>
    <w:multiLevelType w:val="multilevel"/>
    <w:tmpl w:val="688E8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972B0D"/>
    <w:multiLevelType w:val="hybridMultilevel"/>
    <w:tmpl w:val="8AD0BA48"/>
    <w:lvl w:ilvl="0" w:tplc="0410000F">
      <w:start w:val="1"/>
      <w:numFmt w:val="decimal"/>
      <w:lvlText w:val="%1."/>
      <w:lvlJc w:val="left"/>
      <w:pPr>
        <w:tabs>
          <w:tab w:val="num" w:pos="720"/>
        </w:tabs>
        <w:ind w:left="720" w:hanging="360"/>
      </w:pPr>
      <w:rPr>
        <w:rFonts w:hint="default"/>
      </w:rPr>
    </w:lvl>
    <w:lvl w:ilvl="1" w:tplc="6AF6C652" w:tentative="1">
      <w:start w:val="1"/>
      <w:numFmt w:val="bullet"/>
      <w:lvlText w:val="•"/>
      <w:lvlJc w:val="left"/>
      <w:pPr>
        <w:tabs>
          <w:tab w:val="num" w:pos="1440"/>
        </w:tabs>
        <w:ind w:left="1440" w:hanging="360"/>
      </w:pPr>
      <w:rPr>
        <w:rFonts w:ascii="Arial" w:hAnsi="Arial" w:hint="default"/>
      </w:rPr>
    </w:lvl>
    <w:lvl w:ilvl="2" w:tplc="E8EAFE14" w:tentative="1">
      <w:start w:val="1"/>
      <w:numFmt w:val="bullet"/>
      <w:lvlText w:val="•"/>
      <w:lvlJc w:val="left"/>
      <w:pPr>
        <w:tabs>
          <w:tab w:val="num" w:pos="2160"/>
        </w:tabs>
        <w:ind w:left="2160" w:hanging="360"/>
      </w:pPr>
      <w:rPr>
        <w:rFonts w:ascii="Arial" w:hAnsi="Arial" w:hint="default"/>
      </w:rPr>
    </w:lvl>
    <w:lvl w:ilvl="3" w:tplc="011AA40E" w:tentative="1">
      <w:start w:val="1"/>
      <w:numFmt w:val="bullet"/>
      <w:lvlText w:val="•"/>
      <w:lvlJc w:val="left"/>
      <w:pPr>
        <w:tabs>
          <w:tab w:val="num" w:pos="2880"/>
        </w:tabs>
        <w:ind w:left="2880" w:hanging="360"/>
      </w:pPr>
      <w:rPr>
        <w:rFonts w:ascii="Arial" w:hAnsi="Arial" w:hint="default"/>
      </w:rPr>
    </w:lvl>
    <w:lvl w:ilvl="4" w:tplc="59D49352" w:tentative="1">
      <w:start w:val="1"/>
      <w:numFmt w:val="bullet"/>
      <w:lvlText w:val="•"/>
      <w:lvlJc w:val="left"/>
      <w:pPr>
        <w:tabs>
          <w:tab w:val="num" w:pos="3600"/>
        </w:tabs>
        <w:ind w:left="3600" w:hanging="360"/>
      </w:pPr>
      <w:rPr>
        <w:rFonts w:ascii="Arial" w:hAnsi="Arial" w:hint="default"/>
      </w:rPr>
    </w:lvl>
    <w:lvl w:ilvl="5" w:tplc="24B81D06" w:tentative="1">
      <w:start w:val="1"/>
      <w:numFmt w:val="bullet"/>
      <w:lvlText w:val="•"/>
      <w:lvlJc w:val="left"/>
      <w:pPr>
        <w:tabs>
          <w:tab w:val="num" w:pos="4320"/>
        </w:tabs>
        <w:ind w:left="4320" w:hanging="360"/>
      </w:pPr>
      <w:rPr>
        <w:rFonts w:ascii="Arial" w:hAnsi="Arial" w:hint="default"/>
      </w:rPr>
    </w:lvl>
    <w:lvl w:ilvl="6" w:tplc="C388F070" w:tentative="1">
      <w:start w:val="1"/>
      <w:numFmt w:val="bullet"/>
      <w:lvlText w:val="•"/>
      <w:lvlJc w:val="left"/>
      <w:pPr>
        <w:tabs>
          <w:tab w:val="num" w:pos="5040"/>
        </w:tabs>
        <w:ind w:left="5040" w:hanging="360"/>
      </w:pPr>
      <w:rPr>
        <w:rFonts w:ascii="Arial" w:hAnsi="Arial" w:hint="default"/>
      </w:rPr>
    </w:lvl>
    <w:lvl w:ilvl="7" w:tplc="85F2047C" w:tentative="1">
      <w:start w:val="1"/>
      <w:numFmt w:val="bullet"/>
      <w:lvlText w:val="•"/>
      <w:lvlJc w:val="left"/>
      <w:pPr>
        <w:tabs>
          <w:tab w:val="num" w:pos="5760"/>
        </w:tabs>
        <w:ind w:left="5760" w:hanging="360"/>
      </w:pPr>
      <w:rPr>
        <w:rFonts w:ascii="Arial" w:hAnsi="Arial" w:hint="default"/>
      </w:rPr>
    </w:lvl>
    <w:lvl w:ilvl="8" w:tplc="5B44DA3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AE11483"/>
    <w:multiLevelType w:val="hybridMultilevel"/>
    <w:tmpl w:val="19CE52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12B448C"/>
    <w:multiLevelType w:val="hybridMultilevel"/>
    <w:tmpl w:val="F8825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34971227">
    <w:abstractNumId w:val="2"/>
  </w:num>
  <w:num w:numId="2" w16cid:durableId="1252161245">
    <w:abstractNumId w:val="9"/>
  </w:num>
  <w:num w:numId="3" w16cid:durableId="1095438229">
    <w:abstractNumId w:val="5"/>
  </w:num>
  <w:num w:numId="4" w16cid:durableId="1147287209">
    <w:abstractNumId w:val="4"/>
  </w:num>
  <w:num w:numId="5" w16cid:durableId="1874683734">
    <w:abstractNumId w:val="7"/>
  </w:num>
  <w:num w:numId="6" w16cid:durableId="650645403">
    <w:abstractNumId w:val="1"/>
  </w:num>
  <w:num w:numId="7" w16cid:durableId="516895025">
    <w:abstractNumId w:val="3"/>
  </w:num>
  <w:num w:numId="8" w16cid:durableId="1851095603">
    <w:abstractNumId w:val="6"/>
  </w:num>
  <w:num w:numId="9" w16cid:durableId="1954168333">
    <w:abstractNumId w:val="0"/>
  </w:num>
  <w:num w:numId="10" w16cid:durableId="15167289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en-US" w:vendorID="64" w:dllVersion="6" w:nlCheck="1" w:checkStyle="0"/>
  <w:activeWritingStyle w:appName="MSWord" w:lang="fr-FR" w:vendorID="64" w:dllVersion="6" w:nlCheck="1" w:checkStyle="1"/>
  <w:activeWritingStyle w:appName="MSWord" w:lang="it-IT" w:vendorID="64" w:dllVersion="0" w:nlCheck="1" w:checkStyle="0"/>
  <w:activeWritingStyle w:appName="MSWord" w:lang="en-US" w:vendorID="64" w:dllVersion="0" w:nlCheck="1" w:checkStyle="0"/>
  <w:proofState w:spelling="clean" w:grammar="clean"/>
  <w:attachedTemplate r:id="rId1"/>
  <w:trackRevisions/>
  <w:defaultTabStop w:val="720"/>
  <w:hyphenationZone w:val="283"/>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style="mso-position-horizontal-relative:page;mso-position-vertical-relative:page" strokecolor="none [3206]">
      <v:stroke color="none [3206]" weight=".11pt"/>
      <v:shadow on="t" opacity="22938f" offset="0"/>
      <v:textbox inset=",7.2pt,,7.2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057"/>
    <w:rsid w:val="000107CA"/>
    <w:rsid w:val="00017B06"/>
    <w:rsid w:val="00020E8A"/>
    <w:rsid w:val="000223C9"/>
    <w:rsid w:val="0002685E"/>
    <w:rsid w:val="00030954"/>
    <w:rsid w:val="00030EFF"/>
    <w:rsid w:val="00033159"/>
    <w:rsid w:val="00034098"/>
    <w:rsid w:val="00035B9C"/>
    <w:rsid w:val="00036031"/>
    <w:rsid w:val="00037EAD"/>
    <w:rsid w:val="00042E3D"/>
    <w:rsid w:val="00052775"/>
    <w:rsid w:val="00052C30"/>
    <w:rsid w:val="00053AC0"/>
    <w:rsid w:val="00054650"/>
    <w:rsid w:val="00054AB4"/>
    <w:rsid w:val="00056657"/>
    <w:rsid w:val="00056995"/>
    <w:rsid w:val="00061EAB"/>
    <w:rsid w:val="0006347E"/>
    <w:rsid w:val="000635B8"/>
    <w:rsid w:val="00063984"/>
    <w:rsid w:val="0006659A"/>
    <w:rsid w:val="00071DA3"/>
    <w:rsid w:val="000734DC"/>
    <w:rsid w:val="00075FA3"/>
    <w:rsid w:val="000773BA"/>
    <w:rsid w:val="00077E91"/>
    <w:rsid w:val="000818B4"/>
    <w:rsid w:val="0008280D"/>
    <w:rsid w:val="000844DB"/>
    <w:rsid w:val="0008473A"/>
    <w:rsid w:val="000856BD"/>
    <w:rsid w:val="00092021"/>
    <w:rsid w:val="000926A0"/>
    <w:rsid w:val="00094233"/>
    <w:rsid w:val="00096140"/>
    <w:rsid w:val="00096C4F"/>
    <w:rsid w:val="00097762"/>
    <w:rsid w:val="00097F1D"/>
    <w:rsid w:val="000A6769"/>
    <w:rsid w:val="000B1B68"/>
    <w:rsid w:val="000B2E96"/>
    <w:rsid w:val="000B482B"/>
    <w:rsid w:val="000B5C75"/>
    <w:rsid w:val="000B67C9"/>
    <w:rsid w:val="000C14AB"/>
    <w:rsid w:val="000C1549"/>
    <w:rsid w:val="000C199E"/>
    <w:rsid w:val="000C1CA7"/>
    <w:rsid w:val="000D0A41"/>
    <w:rsid w:val="000D1A0F"/>
    <w:rsid w:val="000D24A2"/>
    <w:rsid w:val="000D2987"/>
    <w:rsid w:val="000D4CD6"/>
    <w:rsid w:val="000D5183"/>
    <w:rsid w:val="000D5E34"/>
    <w:rsid w:val="000D7282"/>
    <w:rsid w:val="000E2133"/>
    <w:rsid w:val="000F048D"/>
    <w:rsid w:val="000F445A"/>
    <w:rsid w:val="00100FE2"/>
    <w:rsid w:val="001017E8"/>
    <w:rsid w:val="001118EA"/>
    <w:rsid w:val="0011299C"/>
    <w:rsid w:val="00112C9F"/>
    <w:rsid w:val="0011324D"/>
    <w:rsid w:val="001148F9"/>
    <w:rsid w:val="00117299"/>
    <w:rsid w:val="001230B3"/>
    <w:rsid w:val="00123C49"/>
    <w:rsid w:val="001244A0"/>
    <w:rsid w:val="00131309"/>
    <w:rsid w:val="00135E8A"/>
    <w:rsid w:val="00137D89"/>
    <w:rsid w:val="00137F3E"/>
    <w:rsid w:val="001416EB"/>
    <w:rsid w:val="0014308D"/>
    <w:rsid w:val="00145A45"/>
    <w:rsid w:val="001505D8"/>
    <w:rsid w:val="00151212"/>
    <w:rsid w:val="00152966"/>
    <w:rsid w:val="00152FF1"/>
    <w:rsid w:val="001573BE"/>
    <w:rsid w:val="00165914"/>
    <w:rsid w:val="00165BDE"/>
    <w:rsid w:val="00171316"/>
    <w:rsid w:val="00172328"/>
    <w:rsid w:val="00172FAE"/>
    <w:rsid w:val="0017359B"/>
    <w:rsid w:val="00175C9E"/>
    <w:rsid w:val="00176B2A"/>
    <w:rsid w:val="00177578"/>
    <w:rsid w:val="001821C0"/>
    <w:rsid w:val="00182E4F"/>
    <w:rsid w:val="001878CB"/>
    <w:rsid w:val="001902F1"/>
    <w:rsid w:val="00193C57"/>
    <w:rsid w:val="0019434A"/>
    <w:rsid w:val="00194F3B"/>
    <w:rsid w:val="001952FE"/>
    <w:rsid w:val="001965AD"/>
    <w:rsid w:val="00196B9B"/>
    <w:rsid w:val="001A01BB"/>
    <w:rsid w:val="001A1592"/>
    <w:rsid w:val="001A5889"/>
    <w:rsid w:val="001B4B41"/>
    <w:rsid w:val="001B4DEE"/>
    <w:rsid w:val="001B5325"/>
    <w:rsid w:val="001B6682"/>
    <w:rsid w:val="001B6BAE"/>
    <w:rsid w:val="001C016C"/>
    <w:rsid w:val="001C035B"/>
    <w:rsid w:val="001C0E74"/>
    <w:rsid w:val="001C317F"/>
    <w:rsid w:val="001C3FBA"/>
    <w:rsid w:val="001D1518"/>
    <w:rsid w:val="001D1694"/>
    <w:rsid w:val="001D5437"/>
    <w:rsid w:val="001D5716"/>
    <w:rsid w:val="001E16F6"/>
    <w:rsid w:val="001E29F4"/>
    <w:rsid w:val="001E6805"/>
    <w:rsid w:val="001F263A"/>
    <w:rsid w:val="001F2F58"/>
    <w:rsid w:val="001F4605"/>
    <w:rsid w:val="001F77DB"/>
    <w:rsid w:val="001F7B2E"/>
    <w:rsid w:val="00213172"/>
    <w:rsid w:val="00216A38"/>
    <w:rsid w:val="00216A45"/>
    <w:rsid w:val="0021798B"/>
    <w:rsid w:val="00217FCC"/>
    <w:rsid w:val="0022039B"/>
    <w:rsid w:val="00220FA6"/>
    <w:rsid w:val="00226116"/>
    <w:rsid w:val="00226248"/>
    <w:rsid w:val="00226295"/>
    <w:rsid w:val="0023105E"/>
    <w:rsid w:val="00233283"/>
    <w:rsid w:val="00234A8D"/>
    <w:rsid w:val="00237AE3"/>
    <w:rsid w:val="00250927"/>
    <w:rsid w:val="0025573E"/>
    <w:rsid w:val="002571EB"/>
    <w:rsid w:val="00260D16"/>
    <w:rsid w:val="00261519"/>
    <w:rsid w:val="00262590"/>
    <w:rsid w:val="00263BE8"/>
    <w:rsid w:val="002703DF"/>
    <w:rsid w:val="00272AD6"/>
    <w:rsid w:val="002739D0"/>
    <w:rsid w:val="002757AC"/>
    <w:rsid w:val="002773CD"/>
    <w:rsid w:val="00280201"/>
    <w:rsid w:val="002810F6"/>
    <w:rsid w:val="00284540"/>
    <w:rsid w:val="00287FD9"/>
    <w:rsid w:val="00290372"/>
    <w:rsid w:val="00290638"/>
    <w:rsid w:val="00292203"/>
    <w:rsid w:val="00292E47"/>
    <w:rsid w:val="0029351D"/>
    <w:rsid w:val="00296834"/>
    <w:rsid w:val="002B5553"/>
    <w:rsid w:val="002B7155"/>
    <w:rsid w:val="002C498F"/>
    <w:rsid w:val="002C59C3"/>
    <w:rsid w:val="002C7232"/>
    <w:rsid w:val="002D29FE"/>
    <w:rsid w:val="002D2AC8"/>
    <w:rsid w:val="002D3AC1"/>
    <w:rsid w:val="002D40ED"/>
    <w:rsid w:val="002D5FE0"/>
    <w:rsid w:val="002E51A5"/>
    <w:rsid w:val="002F1B64"/>
    <w:rsid w:val="002F1E0C"/>
    <w:rsid w:val="002F3729"/>
    <w:rsid w:val="002F59E8"/>
    <w:rsid w:val="002F5EB8"/>
    <w:rsid w:val="002F6CF4"/>
    <w:rsid w:val="003013F9"/>
    <w:rsid w:val="00301C6D"/>
    <w:rsid w:val="00302984"/>
    <w:rsid w:val="00303BF4"/>
    <w:rsid w:val="00303D9B"/>
    <w:rsid w:val="003060CC"/>
    <w:rsid w:val="00323D50"/>
    <w:rsid w:val="00325973"/>
    <w:rsid w:val="003261DD"/>
    <w:rsid w:val="00333B8C"/>
    <w:rsid w:val="00334C4F"/>
    <w:rsid w:val="00336FEA"/>
    <w:rsid w:val="003370BA"/>
    <w:rsid w:val="00341580"/>
    <w:rsid w:val="00342CB4"/>
    <w:rsid w:val="00347040"/>
    <w:rsid w:val="00360571"/>
    <w:rsid w:val="0036228C"/>
    <w:rsid w:val="00366E4F"/>
    <w:rsid w:val="003702DC"/>
    <w:rsid w:val="00374ACC"/>
    <w:rsid w:val="00384F1B"/>
    <w:rsid w:val="003851E4"/>
    <w:rsid w:val="00385572"/>
    <w:rsid w:val="00391E09"/>
    <w:rsid w:val="003924A2"/>
    <w:rsid w:val="003938F0"/>
    <w:rsid w:val="003944B7"/>
    <w:rsid w:val="003967EB"/>
    <w:rsid w:val="00397DFC"/>
    <w:rsid w:val="003A1DCB"/>
    <w:rsid w:val="003A378E"/>
    <w:rsid w:val="003B0E5F"/>
    <w:rsid w:val="003B35B5"/>
    <w:rsid w:val="003B422D"/>
    <w:rsid w:val="003C2FD1"/>
    <w:rsid w:val="003C51CC"/>
    <w:rsid w:val="003C6EEE"/>
    <w:rsid w:val="003D1E62"/>
    <w:rsid w:val="003D2B68"/>
    <w:rsid w:val="003D31AF"/>
    <w:rsid w:val="003D4E09"/>
    <w:rsid w:val="003E1B97"/>
    <w:rsid w:val="003E2625"/>
    <w:rsid w:val="003E406D"/>
    <w:rsid w:val="003E4BC3"/>
    <w:rsid w:val="003E616F"/>
    <w:rsid w:val="003E6A69"/>
    <w:rsid w:val="003F1AD4"/>
    <w:rsid w:val="003F4650"/>
    <w:rsid w:val="003F5ACE"/>
    <w:rsid w:val="003F66C9"/>
    <w:rsid w:val="00403800"/>
    <w:rsid w:val="00410ADC"/>
    <w:rsid w:val="004141C0"/>
    <w:rsid w:val="004164F5"/>
    <w:rsid w:val="00417AE5"/>
    <w:rsid w:val="0042000E"/>
    <w:rsid w:val="004245AE"/>
    <w:rsid w:val="00426B2C"/>
    <w:rsid w:val="00431822"/>
    <w:rsid w:val="00432416"/>
    <w:rsid w:val="00433D17"/>
    <w:rsid w:val="00440AFC"/>
    <w:rsid w:val="00440F85"/>
    <w:rsid w:val="0044112F"/>
    <w:rsid w:val="00443B22"/>
    <w:rsid w:val="00445E38"/>
    <w:rsid w:val="0044628E"/>
    <w:rsid w:val="0045117B"/>
    <w:rsid w:val="00453918"/>
    <w:rsid w:val="00454CA5"/>
    <w:rsid w:val="00463BC6"/>
    <w:rsid w:val="004641F5"/>
    <w:rsid w:val="004655ED"/>
    <w:rsid w:val="0047159B"/>
    <w:rsid w:val="0047209B"/>
    <w:rsid w:val="00473C95"/>
    <w:rsid w:val="004775CD"/>
    <w:rsid w:val="004806D5"/>
    <w:rsid w:val="00481584"/>
    <w:rsid w:val="004826CE"/>
    <w:rsid w:val="00482FD3"/>
    <w:rsid w:val="00483D3F"/>
    <w:rsid w:val="004877E1"/>
    <w:rsid w:val="00487A64"/>
    <w:rsid w:val="00492ED0"/>
    <w:rsid w:val="004937CF"/>
    <w:rsid w:val="00493BF7"/>
    <w:rsid w:val="00495863"/>
    <w:rsid w:val="004962C4"/>
    <w:rsid w:val="004A1435"/>
    <w:rsid w:val="004A14D1"/>
    <w:rsid w:val="004A2E3F"/>
    <w:rsid w:val="004A446C"/>
    <w:rsid w:val="004B64ED"/>
    <w:rsid w:val="004B71E3"/>
    <w:rsid w:val="004C239D"/>
    <w:rsid w:val="004C30E5"/>
    <w:rsid w:val="004C6310"/>
    <w:rsid w:val="004C7A51"/>
    <w:rsid w:val="004D36B2"/>
    <w:rsid w:val="004E2EF6"/>
    <w:rsid w:val="004E357D"/>
    <w:rsid w:val="004E3647"/>
    <w:rsid w:val="004E3F39"/>
    <w:rsid w:val="004E471B"/>
    <w:rsid w:val="004E4BF5"/>
    <w:rsid w:val="004F1C30"/>
    <w:rsid w:val="004F6B0C"/>
    <w:rsid w:val="004F78CE"/>
    <w:rsid w:val="005021BF"/>
    <w:rsid w:val="00506484"/>
    <w:rsid w:val="005100AE"/>
    <w:rsid w:val="00513746"/>
    <w:rsid w:val="00514C15"/>
    <w:rsid w:val="00515541"/>
    <w:rsid w:val="00521AB3"/>
    <w:rsid w:val="00526834"/>
    <w:rsid w:val="00530F6E"/>
    <w:rsid w:val="00534D5D"/>
    <w:rsid w:val="00537B36"/>
    <w:rsid w:val="005427B9"/>
    <w:rsid w:val="00545D31"/>
    <w:rsid w:val="00546A41"/>
    <w:rsid w:val="00546BE4"/>
    <w:rsid w:val="005472A1"/>
    <w:rsid w:val="005552FB"/>
    <w:rsid w:val="00556C5B"/>
    <w:rsid w:val="00557428"/>
    <w:rsid w:val="00560067"/>
    <w:rsid w:val="0056506C"/>
    <w:rsid w:val="005658FC"/>
    <w:rsid w:val="0056643C"/>
    <w:rsid w:val="0056712F"/>
    <w:rsid w:val="005672BB"/>
    <w:rsid w:val="005713CA"/>
    <w:rsid w:val="00571B8C"/>
    <w:rsid w:val="0057495A"/>
    <w:rsid w:val="00575755"/>
    <w:rsid w:val="00577788"/>
    <w:rsid w:val="00580656"/>
    <w:rsid w:val="00585517"/>
    <w:rsid w:val="00586EFB"/>
    <w:rsid w:val="00587177"/>
    <w:rsid w:val="0059190F"/>
    <w:rsid w:val="00593D50"/>
    <w:rsid w:val="00594F81"/>
    <w:rsid w:val="005956B9"/>
    <w:rsid w:val="00595C20"/>
    <w:rsid w:val="005964F0"/>
    <w:rsid w:val="005B06F4"/>
    <w:rsid w:val="005B0FB5"/>
    <w:rsid w:val="005B119E"/>
    <w:rsid w:val="005B2CCE"/>
    <w:rsid w:val="005C0BEC"/>
    <w:rsid w:val="005C1AD5"/>
    <w:rsid w:val="005C74C7"/>
    <w:rsid w:val="005D2358"/>
    <w:rsid w:val="005D5505"/>
    <w:rsid w:val="005E32D9"/>
    <w:rsid w:val="005F1377"/>
    <w:rsid w:val="005F55E7"/>
    <w:rsid w:val="005F6D9D"/>
    <w:rsid w:val="0060096A"/>
    <w:rsid w:val="00600A1F"/>
    <w:rsid w:val="006125CE"/>
    <w:rsid w:val="00612C94"/>
    <w:rsid w:val="00622A5B"/>
    <w:rsid w:val="006260E1"/>
    <w:rsid w:val="00632009"/>
    <w:rsid w:val="00633AAE"/>
    <w:rsid w:val="006378C6"/>
    <w:rsid w:val="006426D5"/>
    <w:rsid w:val="00644ABC"/>
    <w:rsid w:val="006458CC"/>
    <w:rsid w:val="00645B1C"/>
    <w:rsid w:val="006506DB"/>
    <w:rsid w:val="00654669"/>
    <w:rsid w:val="00656936"/>
    <w:rsid w:val="00660421"/>
    <w:rsid w:val="00661A3A"/>
    <w:rsid w:val="00661AE2"/>
    <w:rsid w:val="006620BE"/>
    <w:rsid w:val="006635F8"/>
    <w:rsid w:val="00676D63"/>
    <w:rsid w:val="0068064D"/>
    <w:rsid w:val="00681FEA"/>
    <w:rsid w:val="00685C5D"/>
    <w:rsid w:val="006870D9"/>
    <w:rsid w:val="00693022"/>
    <w:rsid w:val="00696C1A"/>
    <w:rsid w:val="006A06B9"/>
    <w:rsid w:val="006A09E4"/>
    <w:rsid w:val="006A24D0"/>
    <w:rsid w:val="006A5998"/>
    <w:rsid w:val="006A6C9C"/>
    <w:rsid w:val="006B1E21"/>
    <w:rsid w:val="006B4525"/>
    <w:rsid w:val="006B4D8C"/>
    <w:rsid w:val="006C1312"/>
    <w:rsid w:val="006C17E9"/>
    <w:rsid w:val="006D0761"/>
    <w:rsid w:val="006D2766"/>
    <w:rsid w:val="006D595A"/>
    <w:rsid w:val="006E328E"/>
    <w:rsid w:val="006E65C4"/>
    <w:rsid w:val="006E7CE7"/>
    <w:rsid w:val="006F2B49"/>
    <w:rsid w:val="006F49C2"/>
    <w:rsid w:val="00700049"/>
    <w:rsid w:val="00701CEC"/>
    <w:rsid w:val="00704A98"/>
    <w:rsid w:val="0070783E"/>
    <w:rsid w:val="00707E44"/>
    <w:rsid w:val="00711780"/>
    <w:rsid w:val="007117C5"/>
    <w:rsid w:val="00713E80"/>
    <w:rsid w:val="00714DE7"/>
    <w:rsid w:val="007175FD"/>
    <w:rsid w:val="007204FB"/>
    <w:rsid w:val="007209ED"/>
    <w:rsid w:val="007232FC"/>
    <w:rsid w:val="00723EA6"/>
    <w:rsid w:val="007241FA"/>
    <w:rsid w:val="007259E9"/>
    <w:rsid w:val="0073005C"/>
    <w:rsid w:val="00730504"/>
    <w:rsid w:val="00733114"/>
    <w:rsid w:val="007437E1"/>
    <w:rsid w:val="0074580A"/>
    <w:rsid w:val="007461DE"/>
    <w:rsid w:val="00746C39"/>
    <w:rsid w:val="00746EE9"/>
    <w:rsid w:val="00747BAF"/>
    <w:rsid w:val="007522EF"/>
    <w:rsid w:val="007538CC"/>
    <w:rsid w:val="00753E9D"/>
    <w:rsid w:val="00754C2D"/>
    <w:rsid w:val="00755B58"/>
    <w:rsid w:val="0075652B"/>
    <w:rsid w:val="007566D6"/>
    <w:rsid w:val="00760B38"/>
    <w:rsid w:val="00761BCE"/>
    <w:rsid w:val="00761F74"/>
    <w:rsid w:val="00763F44"/>
    <w:rsid w:val="00765EE4"/>
    <w:rsid w:val="00766C92"/>
    <w:rsid w:val="007713DF"/>
    <w:rsid w:val="00772CA3"/>
    <w:rsid w:val="0077503E"/>
    <w:rsid w:val="00776B72"/>
    <w:rsid w:val="007844AC"/>
    <w:rsid w:val="00784CEA"/>
    <w:rsid w:val="007855C1"/>
    <w:rsid w:val="00787323"/>
    <w:rsid w:val="00790B18"/>
    <w:rsid w:val="00791242"/>
    <w:rsid w:val="00794E93"/>
    <w:rsid w:val="0079612D"/>
    <w:rsid w:val="007A1B32"/>
    <w:rsid w:val="007A2530"/>
    <w:rsid w:val="007A284A"/>
    <w:rsid w:val="007A2B5A"/>
    <w:rsid w:val="007A2F75"/>
    <w:rsid w:val="007A525F"/>
    <w:rsid w:val="007A63A6"/>
    <w:rsid w:val="007B0ACA"/>
    <w:rsid w:val="007B6526"/>
    <w:rsid w:val="007B71A6"/>
    <w:rsid w:val="007C079D"/>
    <w:rsid w:val="007C1DC9"/>
    <w:rsid w:val="007D25BA"/>
    <w:rsid w:val="007D2B5C"/>
    <w:rsid w:val="007D7681"/>
    <w:rsid w:val="007E22FB"/>
    <w:rsid w:val="007E6470"/>
    <w:rsid w:val="007E6B09"/>
    <w:rsid w:val="007F0496"/>
    <w:rsid w:val="007F332B"/>
    <w:rsid w:val="00801768"/>
    <w:rsid w:val="00813750"/>
    <w:rsid w:val="008179BF"/>
    <w:rsid w:val="00822CDF"/>
    <w:rsid w:val="00827A2B"/>
    <w:rsid w:val="00831C45"/>
    <w:rsid w:val="008406C4"/>
    <w:rsid w:val="00840FD2"/>
    <w:rsid w:val="008415CE"/>
    <w:rsid w:val="00843209"/>
    <w:rsid w:val="00844069"/>
    <w:rsid w:val="0084523F"/>
    <w:rsid w:val="00846D35"/>
    <w:rsid w:val="008474BD"/>
    <w:rsid w:val="00852902"/>
    <w:rsid w:val="00862892"/>
    <w:rsid w:val="00862F40"/>
    <w:rsid w:val="00864435"/>
    <w:rsid w:val="00864637"/>
    <w:rsid w:val="00867FDA"/>
    <w:rsid w:val="00871942"/>
    <w:rsid w:val="00872265"/>
    <w:rsid w:val="008748D3"/>
    <w:rsid w:val="008770A0"/>
    <w:rsid w:val="008818BB"/>
    <w:rsid w:val="008820A8"/>
    <w:rsid w:val="00882A32"/>
    <w:rsid w:val="00882A77"/>
    <w:rsid w:val="00885AD7"/>
    <w:rsid w:val="00885D40"/>
    <w:rsid w:val="00886A5C"/>
    <w:rsid w:val="008907BD"/>
    <w:rsid w:val="0089221B"/>
    <w:rsid w:val="00892BAA"/>
    <w:rsid w:val="008961E9"/>
    <w:rsid w:val="00896CBE"/>
    <w:rsid w:val="008A01A4"/>
    <w:rsid w:val="008A39B8"/>
    <w:rsid w:val="008A45AF"/>
    <w:rsid w:val="008A6856"/>
    <w:rsid w:val="008B36B2"/>
    <w:rsid w:val="008B5938"/>
    <w:rsid w:val="008B5F03"/>
    <w:rsid w:val="008C32EA"/>
    <w:rsid w:val="008C4C9C"/>
    <w:rsid w:val="008C6386"/>
    <w:rsid w:val="008D1AB8"/>
    <w:rsid w:val="008D326E"/>
    <w:rsid w:val="008E2154"/>
    <w:rsid w:val="008E6215"/>
    <w:rsid w:val="008E6781"/>
    <w:rsid w:val="008F0001"/>
    <w:rsid w:val="008F0692"/>
    <w:rsid w:val="008F2906"/>
    <w:rsid w:val="008F74C3"/>
    <w:rsid w:val="00900AFD"/>
    <w:rsid w:val="00901328"/>
    <w:rsid w:val="009016C0"/>
    <w:rsid w:val="00903A30"/>
    <w:rsid w:val="00904625"/>
    <w:rsid w:val="00905625"/>
    <w:rsid w:val="0090595B"/>
    <w:rsid w:val="00907129"/>
    <w:rsid w:val="00912B97"/>
    <w:rsid w:val="00923322"/>
    <w:rsid w:val="00926057"/>
    <w:rsid w:val="00926677"/>
    <w:rsid w:val="009324F6"/>
    <w:rsid w:val="00940BDB"/>
    <w:rsid w:val="00943DCD"/>
    <w:rsid w:val="00945CAC"/>
    <w:rsid w:val="00950826"/>
    <w:rsid w:val="009530EE"/>
    <w:rsid w:val="00956D57"/>
    <w:rsid w:val="009607F6"/>
    <w:rsid w:val="00961D3C"/>
    <w:rsid w:val="00964146"/>
    <w:rsid w:val="0096415A"/>
    <w:rsid w:val="009659B7"/>
    <w:rsid w:val="009669A2"/>
    <w:rsid w:val="00967634"/>
    <w:rsid w:val="00967DB5"/>
    <w:rsid w:val="009714F5"/>
    <w:rsid w:val="009719BC"/>
    <w:rsid w:val="00972882"/>
    <w:rsid w:val="00974AA1"/>
    <w:rsid w:val="009752B9"/>
    <w:rsid w:val="00986755"/>
    <w:rsid w:val="00990C56"/>
    <w:rsid w:val="00991481"/>
    <w:rsid w:val="00991DA4"/>
    <w:rsid w:val="009921E8"/>
    <w:rsid w:val="00992707"/>
    <w:rsid w:val="00997287"/>
    <w:rsid w:val="0099795E"/>
    <w:rsid w:val="009A1892"/>
    <w:rsid w:val="009A28B8"/>
    <w:rsid w:val="009A2C2E"/>
    <w:rsid w:val="009B0031"/>
    <w:rsid w:val="009B4177"/>
    <w:rsid w:val="009B44DE"/>
    <w:rsid w:val="009B720D"/>
    <w:rsid w:val="009B7E08"/>
    <w:rsid w:val="009C01CF"/>
    <w:rsid w:val="009C2D2A"/>
    <w:rsid w:val="009C4F5D"/>
    <w:rsid w:val="009C63F5"/>
    <w:rsid w:val="009C6DBC"/>
    <w:rsid w:val="009C703D"/>
    <w:rsid w:val="009D0629"/>
    <w:rsid w:val="009D4FE2"/>
    <w:rsid w:val="009D505C"/>
    <w:rsid w:val="009E07AA"/>
    <w:rsid w:val="009E0A45"/>
    <w:rsid w:val="009E12FC"/>
    <w:rsid w:val="009E16B5"/>
    <w:rsid w:val="00A006F8"/>
    <w:rsid w:val="00A0298B"/>
    <w:rsid w:val="00A02C2A"/>
    <w:rsid w:val="00A10278"/>
    <w:rsid w:val="00A111AB"/>
    <w:rsid w:val="00A15A0A"/>
    <w:rsid w:val="00A167DB"/>
    <w:rsid w:val="00A172EA"/>
    <w:rsid w:val="00A23206"/>
    <w:rsid w:val="00A303D6"/>
    <w:rsid w:val="00A32C44"/>
    <w:rsid w:val="00A339CF"/>
    <w:rsid w:val="00A403F9"/>
    <w:rsid w:val="00A40E26"/>
    <w:rsid w:val="00A40EBC"/>
    <w:rsid w:val="00A40F80"/>
    <w:rsid w:val="00A41137"/>
    <w:rsid w:val="00A447C8"/>
    <w:rsid w:val="00A44B29"/>
    <w:rsid w:val="00A51332"/>
    <w:rsid w:val="00A5188B"/>
    <w:rsid w:val="00A51B1D"/>
    <w:rsid w:val="00A5433B"/>
    <w:rsid w:val="00A57D22"/>
    <w:rsid w:val="00A6092F"/>
    <w:rsid w:val="00A660B2"/>
    <w:rsid w:val="00A6621B"/>
    <w:rsid w:val="00A75178"/>
    <w:rsid w:val="00A76EF1"/>
    <w:rsid w:val="00A80935"/>
    <w:rsid w:val="00A821B1"/>
    <w:rsid w:val="00A824B7"/>
    <w:rsid w:val="00A825D1"/>
    <w:rsid w:val="00A85D47"/>
    <w:rsid w:val="00A87A42"/>
    <w:rsid w:val="00A928B8"/>
    <w:rsid w:val="00A938CE"/>
    <w:rsid w:val="00A94C5A"/>
    <w:rsid w:val="00AA0461"/>
    <w:rsid w:val="00AA2AA7"/>
    <w:rsid w:val="00AA50EA"/>
    <w:rsid w:val="00AA5315"/>
    <w:rsid w:val="00AA7CAC"/>
    <w:rsid w:val="00AB05F4"/>
    <w:rsid w:val="00AB1DD1"/>
    <w:rsid w:val="00AB4541"/>
    <w:rsid w:val="00AC1A9A"/>
    <w:rsid w:val="00AC3D00"/>
    <w:rsid w:val="00AC5FDE"/>
    <w:rsid w:val="00AC746D"/>
    <w:rsid w:val="00AD1084"/>
    <w:rsid w:val="00AD1A69"/>
    <w:rsid w:val="00AD3BE6"/>
    <w:rsid w:val="00AE3998"/>
    <w:rsid w:val="00AE6026"/>
    <w:rsid w:val="00AE65DF"/>
    <w:rsid w:val="00AE7144"/>
    <w:rsid w:val="00AF08BA"/>
    <w:rsid w:val="00AF1897"/>
    <w:rsid w:val="00AF1ED8"/>
    <w:rsid w:val="00AF362C"/>
    <w:rsid w:val="00AF4279"/>
    <w:rsid w:val="00AF5B82"/>
    <w:rsid w:val="00B034A0"/>
    <w:rsid w:val="00B03B8D"/>
    <w:rsid w:val="00B07F72"/>
    <w:rsid w:val="00B10D51"/>
    <w:rsid w:val="00B11039"/>
    <w:rsid w:val="00B15888"/>
    <w:rsid w:val="00B16FFF"/>
    <w:rsid w:val="00B227C1"/>
    <w:rsid w:val="00B311AA"/>
    <w:rsid w:val="00B33004"/>
    <w:rsid w:val="00B3348D"/>
    <w:rsid w:val="00B359AA"/>
    <w:rsid w:val="00B47351"/>
    <w:rsid w:val="00B50A96"/>
    <w:rsid w:val="00B513F9"/>
    <w:rsid w:val="00B53507"/>
    <w:rsid w:val="00B54187"/>
    <w:rsid w:val="00B60379"/>
    <w:rsid w:val="00B60DEE"/>
    <w:rsid w:val="00B61B0C"/>
    <w:rsid w:val="00B632C4"/>
    <w:rsid w:val="00B6506B"/>
    <w:rsid w:val="00B67455"/>
    <w:rsid w:val="00B67CAA"/>
    <w:rsid w:val="00B71AA8"/>
    <w:rsid w:val="00B72FF8"/>
    <w:rsid w:val="00B746AB"/>
    <w:rsid w:val="00B76758"/>
    <w:rsid w:val="00B92EBF"/>
    <w:rsid w:val="00B97277"/>
    <w:rsid w:val="00BA06EA"/>
    <w:rsid w:val="00BA1906"/>
    <w:rsid w:val="00BA3ECF"/>
    <w:rsid w:val="00BA41B1"/>
    <w:rsid w:val="00BB0E62"/>
    <w:rsid w:val="00BB5981"/>
    <w:rsid w:val="00BC2EA5"/>
    <w:rsid w:val="00BC350A"/>
    <w:rsid w:val="00BD3BED"/>
    <w:rsid w:val="00BD4160"/>
    <w:rsid w:val="00BE12C9"/>
    <w:rsid w:val="00BE184C"/>
    <w:rsid w:val="00BE785D"/>
    <w:rsid w:val="00BF30F8"/>
    <w:rsid w:val="00BF63A5"/>
    <w:rsid w:val="00C002CF"/>
    <w:rsid w:val="00C006BF"/>
    <w:rsid w:val="00C0324D"/>
    <w:rsid w:val="00C03C09"/>
    <w:rsid w:val="00C10C15"/>
    <w:rsid w:val="00C13740"/>
    <w:rsid w:val="00C155E6"/>
    <w:rsid w:val="00C17A77"/>
    <w:rsid w:val="00C2230C"/>
    <w:rsid w:val="00C2285B"/>
    <w:rsid w:val="00C404D7"/>
    <w:rsid w:val="00C42C51"/>
    <w:rsid w:val="00C42C6C"/>
    <w:rsid w:val="00C46363"/>
    <w:rsid w:val="00C464B7"/>
    <w:rsid w:val="00C46B30"/>
    <w:rsid w:val="00C504B7"/>
    <w:rsid w:val="00C53405"/>
    <w:rsid w:val="00C555CE"/>
    <w:rsid w:val="00C611B0"/>
    <w:rsid w:val="00C75CC7"/>
    <w:rsid w:val="00C82FA8"/>
    <w:rsid w:val="00C8444E"/>
    <w:rsid w:val="00C86245"/>
    <w:rsid w:val="00C91C27"/>
    <w:rsid w:val="00C92EAD"/>
    <w:rsid w:val="00C93934"/>
    <w:rsid w:val="00C94CF7"/>
    <w:rsid w:val="00C9758A"/>
    <w:rsid w:val="00CA0C13"/>
    <w:rsid w:val="00CA205A"/>
    <w:rsid w:val="00CA5F51"/>
    <w:rsid w:val="00CB1B85"/>
    <w:rsid w:val="00CB2481"/>
    <w:rsid w:val="00CB45CA"/>
    <w:rsid w:val="00CB6315"/>
    <w:rsid w:val="00CC559C"/>
    <w:rsid w:val="00CD0FBB"/>
    <w:rsid w:val="00CD16C1"/>
    <w:rsid w:val="00CD6434"/>
    <w:rsid w:val="00CD6E3B"/>
    <w:rsid w:val="00CE4BDD"/>
    <w:rsid w:val="00CE66BA"/>
    <w:rsid w:val="00CF3749"/>
    <w:rsid w:val="00CF3E14"/>
    <w:rsid w:val="00CF43B9"/>
    <w:rsid w:val="00CF4C5F"/>
    <w:rsid w:val="00CF4C6B"/>
    <w:rsid w:val="00CF5CB8"/>
    <w:rsid w:val="00CF6B9F"/>
    <w:rsid w:val="00D00834"/>
    <w:rsid w:val="00D00A74"/>
    <w:rsid w:val="00D0278E"/>
    <w:rsid w:val="00D028D2"/>
    <w:rsid w:val="00D049B0"/>
    <w:rsid w:val="00D0520A"/>
    <w:rsid w:val="00D05427"/>
    <w:rsid w:val="00D13C77"/>
    <w:rsid w:val="00D174BF"/>
    <w:rsid w:val="00D21B3E"/>
    <w:rsid w:val="00D22EC7"/>
    <w:rsid w:val="00D2375B"/>
    <w:rsid w:val="00D24588"/>
    <w:rsid w:val="00D26A4A"/>
    <w:rsid w:val="00D30CCD"/>
    <w:rsid w:val="00D33AE3"/>
    <w:rsid w:val="00D36EFD"/>
    <w:rsid w:val="00D403D6"/>
    <w:rsid w:val="00D40456"/>
    <w:rsid w:val="00D40FFE"/>
    <w:rsid w:val="00D44A1D"/>
    <w:rsid w:val="00D45087"/>
    <w:rsid w:val="00D457D3"/>
    <w:rsid w:val="00D45C63"/>
    <w:rsid w:val="00D51238"/>
    <w:rsid w:val="00D52883"/>
    <w:rsid w:val="00D52C07"/>
    <w:rsid w:val="00D53AC5"/>
    <w:rsid w:val="00D54A9D"/>
    <w:rsid w:val="00D5742C"/>
    <w:rsid w:val="00D60B34"/>
    <w:rsid w:val="00D61339"/>
    <w:rsid w:val="00D620B1"/>
    <w:rsid w:val="00D63211"/>
    <w:rsid w:val="00D63522"/>
    <w:rsid w:val="00D7299C"/>
    <w:rsid w:val="00D731F3"/>
    <w:rsid w:val="00D82119"/>
    <w:rsid w:val="00D859C1"/>
    <w:rsid w:val="00D86831"/>
    <w:rsid w:val="00D8746B"/>
    <w:rsid w:val="00D91AEA"/>
    <w:rsid w:val="00D97A40"/>
    <w:rsid w:val="00DA239D"/>
    <w:rsid w:val="00DA2EA5"/>
    <w:rsid w:val="00DA3EDC"/>
    <w:rsid w:val="00DA7958"/>
    <w:rsid w:val="00DB0354"/>
    <w:rsid w:val="00DB40AD"/>
    <w:rsid w:val="00DB5EBF"/>
    <w:rsid w:val="00DC2731"/>
    <w:rsid w:val="00DC4036"/>
    <w:rsid w:val="00DC4468"/>
    <w:rsid w:val="00DC45B3"/>
    <w:rsid w:val="00DD0E21"/>
    <w:rsid w:val="00DD4243"/>
    <w:rsid w:val="00DD5722"/>
    <w:rsid w:val="00DD6089"/>
    <w:rsid w:val="00DE0C1D"/>
    <w:rsid w:val="00DE167F"/>
    <w:rsid w:val="00DE24ED"/>
    <w:rsid w:val="00DE29B9"/>
    <w:rsid w:val="00DE2A48"/>
    <w:rsid w:val="00DE334F"/>
    <w:rsid w:val="00DE349D"/>
    <w:rsid w:val="00DE52CD"/>
    <w:rsid w:val="00DF5D21"/>
    <w:rsid w:val="00DF5F93"/>
    <w:rsid w:val="00DF6FF1"/>
    <w:rsid w:val="00DF75F6"/>
    <w:rsid w:val="00E03463"/>
    <w:rsid w:val="00E034FF"/>
    <w:rsid w:val="00E04220"/>
    <w:rsid w:val="00E0466D"/>
    <w:rsid w:val="00E063EB"/>
    <w:rsid w:val="00E07723"/>
    <w:rsid w:val="00E07A5B"/>
    <w:rsid w:val="00E11804"/>
    <w:rsid w:val="00E12E42"/>
    <w:rsid w:val="00E14F86"/>
    <w:rsid w:val="00E15810"/>
    <w:rsid w:val="00E16835"/>
    <w:rsid w:val="00E16CC9"/>
    <w:rsid w:val="00E2055C"/>
    <w:rsid w:val="00E2209A"/>
    <w:rsid w:val="00E257E8"/>
    <w:rsid w:val="00E25993"/>
    <w:rsid w:val="00E25A18"/>
    <w:rsid w:val="00E3082A"/>
    <w:rsid w:val="00E3472B"/>
    <w:rsid w:val="00E35CA7"/>
    <w:rsid w:val="00E37217"/>
    <w:rsid w:val="00E37D12"/>
    <w:rsid w:val="00E412D6"/>
    <w:rsid w:val="00E45407"/>
    <w:rsid w:val="00E46838"/>
    <w:rsid w:val="00E50452"/>
    <w:rsid w:val="00E51B24"/>
    <w:rsid w:val="00E52FF4"/>
    <w:rsid w:val="00E5670E"/>
    <w:rsid w:val="00E57C47"/>
    <w:rsid w:val="00E57DE4"/>
    <w:rsid w:val="00E60232"/>
    <w:rsid w:val="00E623D8"/>
    <w:rsid w:val="00E6413C"/>
    <w:rsid w:val="00E6537E"/>
    <w:rsid w:val="00E655B9"/>
    <w:rsid w:val="00E70015"/>
    <w:rsid w:val="00E71469"/>
    <w:rsid w:val="00E73EA9"/>
    <w:rsid w:val="00E74667"/>
    <w:rsid w:val="00E748CE"/>
    <w:rsid w:val="00E7535A"/>
    <w:rsid w:val="00E753E9"/>
    <w:rsid w:val="00E85919"/>
    <w:rsid w:val="00E87A5E"/>
    <w:rsid w:val="00E92B93"/>
    <w:rsid w:val="00E95CD6"/>
    <w:rsid w:val="00E975B9"/>
    <w:rsid w:val="00EA0B45"/>
    <w:rsid w:val="00EA0DC1"/>
    <w:rsid w:val="00EA4F44"/>
    <w:rsid w:val="00EA6171"/>
    <w:rsid w:val="00EA629F"/>
    <w:rsid w:val="00EB2588"/>
    <w:rsid w:val="00EB6142"/>
    <w:rsid w:val="00EB79F0"/>
    <w:rsid w:val="00ED28D9"/>
    <w:rsid w:val="00EE1671"/>
    <w:rsid w:val="00EE5D8F"/>
    <w:rsid w:val="00EE78A5"/>
    <w:rsid w:val="00EF50AF"/>
    <w:rsid w:val="00EF69E0"/>
    <w:rsid w:val="00EF6C6A"/>
    <w:rsid w:val="00F02F97"/>
    <w:rsid w:val="00F03E3A"/>
    <w:rsid w:val="00F07DCB"/>
    <w:rsid w:val="00F10661"/>
    <w:rsid w:val="00F14BA3"/>
    <w:rsid w:val="00F15079"/>
    <w:rsid w:val="00F2137E"/>
    <w:rsid w:val="00F22013"/>
    <w:rsid w:val="00F2206D"/>
    <w:rsid w:val="00F22E47"/>
    <w:rsid w:val="00F235A8"/>
    <w:rsid w:val="00F25D7A"/>
    <w:rsid w:val="00F31A5E"/>
    <w:rsid w:val="00F337AE"/>
    <w:rsid w:val="00F33CEE"/>
    <w:rsid w:val="00F3426C"/>
    <w:rsid w:val="00F34444"/>
    <w:rsid w:val="00F35E02"/>
    <w:rsid w:val="00F3644A"/>
    <w:rsid w:val="00F36B83"/>
    <w:rsid w:val="00F3778D"/>
    <w:rsid w:val="00F47D5F"/>
    <w:rsid w:val="00F50E6C"/>
    <w:rsid w:val="00F60ABB"/>
    <w:rsid w:val="00F629AD"/>
    <w:rsid w:val="00F640D0"/>
    <w:rsid w:val="00F64BCF"/>
    <w:rsid w:val="00F65C21"/>
    <w:rsid w:val="00F66587"/>
    <w:rsid w:val="00F74849"/>
    <w:rsid w:val="00F80729"/>
    <w:rsid w:val="00F83351"/>
    <w:rsid w:val="00F9615C"/>
    <w:rsid w:val="00F9750E"/>
    <w:rsid w:val="00FA1CCB"/>
    <w:rsid w:val="00FA1EBC"/>
    <w:rsid w:val="00FA2443"/>
    <w:rsid w:val="00FA49A4"/>
    <w:rsid w:val="00FA6FFE"/>
    <w:rsid w:val="00FA7048"/>
    <w:rsid w:val="00FB7424"/>
    <w:rsid w:val="00FC20B3"/>
    <w:rsid w:val="00FC2848"/>
    <w:rsid w:val="00FD3CB8"/>
    <w:rsid w:val="00FE0F64"/>
    <w:rsid w:val="00FE1110"/>
    <w:rsid w:val="00FE24E3"/>
    <w:rsid w:val="00FF1222"/>
    <w:rsid w:val="00FF18BC"/>
    <w:rsid w:val="00FF1CC1"/>
    <w:rsid w:val="00FF29C9"/>
    <w:rsid w:val="00FF511C"/>
    <w:rsid w:val="00FF5FA0"/>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relative:page" strokecolor="none [3206]">
      <v:stroke color="none [3206]" weight=".11pt"/>
      <v:shadow on="t" opacity="22938f" offset="0"/>
      <v:textbox inset=",7.2pt,,7.2pt"/>
    </o:shapedefaults>
    <o:shapelayout v:ext="edit">
      <o:idmap v:ext="edit" data="2"/>
    </o:shapelayout>
  </w:shapeDefaults>
  <w:doNotEmbedSmartTags/>
  <w:decimalSymbol w:val=","/>
  <w:listSeparator w:val=";"/>
  <w14:docId w14:val="77E60BFD"/>
  <w15:docId w15:val="{94F7AC10-2D86-4FCF-9D2B-771489A28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20FA6"/>
    <w:pPr>
      <w:spacing w:line="280" w:lineRule="exact"/>
    </w:pPr>
    <w:rPr>
      <w:rFonts w:ascii="Arial" w:hAnsi="Arial"/>
      <w:color w:val="000000"/>
      <w:sz w:val="18"/>
      <w:szCs w:val="14"/>
      <w:lang w:val="en-US"/>
    </w:rPr>
  </w:style>
  <w:style w:type="paragraph" w:styleId="Titolo1">
    <w:name w:val="heading 1"/>
    <w:basedOn w:val="Normale"/>
    <w:next w:val="Normale"/>
    <w:qFormat/>
    <w:rsid w:val="00FB1A23"/>
    <w:pPr>
      <w:keepNext/>
      <w:spacing w:before="240" w:after="60"/>
      <w:outlineLvl w:val="0"/>
    </w:pPr>
    <w:rPr>
      <w:b/>
      <w:kern w:val="32"/>
      <w:sz w:val="32"/>
      <w:szCs w:val="32"/>
    </w:rPr>
  </w:style>
  <w:style w:type="paragraph" w:styleId="Titolo2">
    <w:name w:val="heading 2"/>
    <w:basedOn w:val="Normale"/>
    <w:next w:val="Normale"/>
    <w:link w:val="Titolo2Carattere"/>
    <w:rsid w:val="00886A5C"/>
    <w:pPr>
      <w:keepNext/>
      <w:keepLines/>
      <w:spacing w:before="40"/>
      <w:outlineLvl w:val="1"/>
    </w:pPr>
    <w:rPr>
      <w:rFonts w:asciiTheme="majorHAnsi" w:eastAsiaTheme="majorEastAsia" w:hAnsiTheme="majorHAnsi" w:cstheme="majorBidi"/>
      <w:color w:val="2B5DBD" w:themeColor="accent1" w:themeShade="BF"/>
      <w:sz w:val="26"/>
      <w:szCs w:val="26"/>
    </w:rPr>
  </w:style>
  <w:style w:type="paragraph" w:styleId="Titolo3">
    <w:name w:val="heading 3"/>
    <w:basedOn w:val="Normale"/>
    <w:next w:val="Normale"/>
    <w:link w:val="Titolo3Carattere"/>
    <w:rsid w:val="00CF4C6B"/>
    <w:pPr>
      <w:keepNext/>
      <w:keepLines/>
      <w:spacing w:before="40"/>
      <w:outlineLvl w:val="2"/>
    </w:pPr>
    <w:rPr>
      <w:rFonts w:asciiTheme="majorHAnsi" w:eastAsiaTheme="majorEastAsia" w:hAnsiTheme="majorHAnsi" w:cstheme="majorBidi"/>
      <w:color w:val="1C3E7D"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01TEXT">
    <w:name w:val="01_TEXT"/>
    <w:basedOn w:val="Normale"/>
    <w:rsid w:val="00E64038"/>
  </w:style>
  <w:style w:type="paragraph" w:customStyle="1" w:styleId="03TEXTITALIC">
    <w:name w:val="03 TEXT ITALIC"/>
    <w:basedOn w:val="01TEXT"/>
    <w:rsid w:val="00481DA2"/>
    <w:rPr>
      <w:i/>
      <w:sz w:val="16"/>
    </w:rPr>
  </w:style>
  <w:style w:type="paragraph" w:styleId="Pidipagina">
    <w:name w:val="footer"/>
    <w:basedOn w:val="Normale"/>
    <w:link w:val="PidipaginaCarattere"/>
    <w:uiPriority w:val="99"/>
    <w:rsid w:val="00FB1A23"/>
    <w:pPr>
      <w:tabs>
        <w:tab w:val="center" w:pos="4819"/>
        <w:tab w:val="right" w:pos="9638"/>
      </w:tabs>
    </w:pPr>
  </w:style>
  <w:style w:type="paragraph" w:customStyle="1" w:styleId="05FOOTERBOLD">
    <w:name w:val="05 FOOTER BOLD"/>
    <w:basedOn w:val="04FOOTER"/>
    <w:qFormat/>
    <w:rsid w:val="005905FE"/>
    <w:pPr>
      <w:framePr w:wrap="around" w:vAnchor="page" w:hAnchor="page" w:x="2269" w:y="15877"/>
      <w:suppressOverlap/>
    </w:pPr>
    <w:rPr>
      <w:b/>
    </w:rPr>
  </w:style>
  <w:style w:type="paragraph" w:customStyle="1" w:styleId="04FOOTER">
    <w:name w:val="04_FOOTER"/>
    <w:basedOn w:val="Normale"/>
    <w:rsid w:val="00D31C55"/>
    <w:pPr>
      <w:keepLines/>
      <w:spacing w:line="170" w:lineRule="exact"/>
    </w:pPr>
    <w:rPr>
      <w:sz w:val="14"/>
    </w:rPr>
  </w:style>
  <w:style w:type="character" w:customStyle="1" w:styleId="02TEXTBOLD">
    <w:name w:val="02_TEXT_BOLD"/>
    <w:basedOn w:val="Carpredefinitoparagrafo"/>
    <w:rsid w:val="00E64038"/>
    <w:rPr>
      <w:rFonts w:ascii="Arial" w:hAnsi="Arial"/>
      <w:b/>
      <w:color w:val="000000"/>
      <w:sz w:val="17"/>
    </w:rPr>
  </w:style>
  <w:style w:type="character" w:styleId="Collegamentoipertestuale">
    <w:name w:val="Hyperlink"/>
    <w:basedOn w:val="Carpredefinitoparagrafo"/>
    <w:uiPriority w:val="99"/>
    <w:unhideWhenUsed/>
    <w:rsid w:val="00F11FC0"/>
    <w:rPr>
      <w:color w:val="5C88DA" w:themeColor="accent1"/>
      <w:u w:val="single"/>
    </w:rPr>
  </w:style>
  <w:style w:type="table" w:styleId="Grigliatabella">
    <w:name w:val="Table Grid"/>
    <w:aliases w:val="PIEDINO"/>
    <w:basedOn w:val="Tabellanormale"/>
    <w:uiPriority w:val="59"/>
    <w:rsid w:val="002D4316"/>
    <w:pPr>
      <w:spacing w:line="160" w:lineRule="exact"/>
    </w:pPr>
    <w:rPr>
      <w:rFonts w:ascii="Arial" w:hAnsi="Arial"/>
      <w:color w:val="000000"/>
      <w:sz w:val="15"/>
    </w:rPr>
    <w:tblPr>
      <w:tblCellMar>
        <w:left w:w="0" w:type="dxa"/>
        <w:right w:w="0" w:type="dxa"/>
      </w:tblCellMar>
    </w:tblPr>
    <w:tcPr>
      <w:shd w:val="clear" w:color="auto" w:fill="auto"/>
      <w:vAlign w:val="bottom"/>
    </w:tcPr>
  </w:style>
  <w:style w:type="paragraph" w:styleId="Intestazione">
    <w:name w:val="header"/>
    <w:basedOn w:val="Normale"/>
    <w:link w:val="IntestazioneCarattere"/>
    <w:rsid w:val="00C54250"/>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C54250"/>
    <w:rPr>
      <w:rFonts w:ascii="Arial" w:hAnsi="Arial"/>
      <w:color w:val="000000"/>
      <w:sz w:val="17"/>
      <w:szCs w:val="14"/>
    </w:rPr>
  </w:style>
  <w:style w:type="paragraph" w:customStyle="1" w:styleId="04HEADING">
    <w:name w:val="04 HEADING"/>
    <w:basedOn w:val="01TEXT"/>
    <w:qFormat/>
    <w:rsid w:val="006F31C6"/>
    <w:pPr>
      <w:spacing w:line="200" w:lineRule="exact"/>
    </w:pPr>
    <w:rPr>
      <w:sz w:val="16"/>
    </w:rPr>
  </w:style>
  <w:style w:type="paragraph" w:customStyle="1" w:styleId="04HEADINGJOB">
    <w:name w:val="04 HEADING JOB"/>
    <w:basedOn w:val="04HEADING"/>
    <w:qFormat/>
    <w:rsid w:val="006F31C6"/>
    <w:pPr>
      <w:spacing w:after="200"/>
    </w:pPr>
    <w:rPr>
      <w:i/>
    </w:rPr>
  </w:style>
  <w:style w:type="paragraph" w:customStyle="1" w:styleId="04HEADINGREGION">
    <w:name w:val="04 HEADING REGION"/>
    <w:basedOn w:val="04HEADING"/>
    <w:qFormat/>
    <w:rsid w:val="006F31C6"/>
    <w:rPr>
      <w:b/>
      <w:caps/>
    </w:rPr>
  </w:style>
  <w:style w:type="paragraph" w:customStyle="1" w:styleId="04HEADINGBOLD">
    <w:name w:val="04 HEADING BOLD"/>
    <w:basedOn w:val="04HEADING"/>
    <w:qFormat/>
    <w:rsid w:val="00030C68"/>
    <w:rPr>
      <w:b/>
    </w:rPr>
  </w:style>
  <w:style w:type="paragraph" w:customStyle="1" w:styleId="01PRESSRELEASE">
    <w:name w:val="01 PRESS RELEASE"/>
    <w:basedOn w:val="Normale"/>
    <w:qFormat/>
    <w:rsid w:val="00BD0EA0"/>
    <w:pPr>
      <w:spacing w:after="200" w:line="340" w:lineRule="exact"/>
      <w:jc w:val="right"/>
    </w:pPr>
    <w:rPr>
      <w:color w:val="FFFFFF" w:themeColor="background2"/>
      <w:sz w:val="28"/>
    </w:rPr>
  </w:style>
  <w:style w:type="paragraph" w:customStyle="1" w:styleId="01INTRO">
    <w:name w:val="01 INTRO"/>
    <w:basedOn w:val="01TEXT"/>
    <w:qFormat/>
    <w:rsid w:val="00481DA2"/>
    <w:pPr>
      <w:spacing w:line="320" w:lineRule="exact"/>
    </w:pPr>
    <w:rPr>
      <w:i/>
      <w:color w:val="5C88DA" w:themeColor="accent1"/>
      <w:sz w:val="22"/>
    </w:rPr>
  </w:style>
  <w:style w:type="paragraph" w:customStyle="1" w:styleId="01INTROBOLD">
    <w:name w:val="01 INTRO BOLD"/>
    <w:basedOn w:val="01INTRO"/>
    <w:qFormat/>
    <w:rsid w:val="00481DA2"/>
    <w:pPr>
      <w:spacing w:line="300" w:lineRule="exact"/>
    </w:pPr>
    <w:rPr>
      <w:b/>
      <w:i w:val="0"/>
      <w:sz w:val="20"/>
    </w:rPr>
  </w:style>
  <w:style w:type="character" w:styleId="Collegamentovisitato">
    <w:name w:val="FollowedHyperlink"/>
    <w:basedOn w:val="Carpredefinitoparagrafo"/>
    <w:rsid w:val="00F11FC0"/>
    <w:rPr>
      <w:color w:val="5C88DA" w:themeColor="accent1"/>
      <w:u w:val="single"/>
    </w:rPr>
  </w:style>
  <w:style w:type="paragraph" w:customStyle="1" w:styleId="Default">
    <w:name w:val="Default"/>
    <w:rsid w:val="00912B97"/>
    <w:pPr>
      <w:autoSpaceDE w:val="0"/>
      <w:autoSpaceDN w:val="0"/>
      <w:adjustRightInd w:val="0"/>
    </w:pPr>
    <w:rPr>
      <w:rFonts w:ascii="Arial" w:hAnsi="Arial" w:cs="Arial"/>
      <w:color w:val="000000"/>
      <w:lang w:val="en-US"/>
    </w:rPr>
  </w:style>
  <w:style w:type="paragraph" w:styleId="NormaleWeb">
    <w:name w:val="Normal (Web)"/>
    <w:basedOn w:val="Normale"/>
    <w:uiPriority w:val="99"/>
    <w:unhideWhenUsed/>
    <w:rsid w:val="00912B97"/>
    <w:pPr>
      <w:spacing w:before="100" w:beforeAutospacing="1" w:after="100" w:afterAutospacing="1" w:line="240" w:lineRule="auto"/>
    </w:pPr>
    <w:rPr>
      <w:rFonts w:ascii="Times New Roman" w:hAnsi="Times New Roman"/>
      <w:color w:val="auto"/>
      <w:sz w:val="24"/>
      <w:szCs w:val="24"/>
      <w:lang w:eastAsia="en-US"/>
    </w:rPr>
  </w:style>
  <w:style w:type="paragraph" w:styleId="Testofumetto">
    <w:name w:val="Balloon Text"/>
    <w:basedOn w:val="Normale"/>
    <w:link w:val="TestofumettoCarattere"/>
    <w:rsid w:val="00E16835"/>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E16835"/>
    <w:rPr>
      <w:rFonts w:ascii="Tahoma" w:hAnsi="Tahoma" w:cs="Tahoma"/>
      <w:color w:val="000000"/>
      <w:sz w:val="16"/>
      <w:szCs w:val="16"/>
      <w:lang w:val="en-US"/>
    </w:rPr>
  </w:style>
  <w:style w:type="character" w:customStyle="1" w:styleId="PidipaginaCarattere">
    <w:name w:val="Piè di pagina Carattere"/>
    <w:basedOn w:val="Carpredefinitoparagrafo"/>
    <w:link w:val="Pidipagina"/>
    <w:uiPriority w:val="99"/>
    <w:rsid w:val="00885AD7"/>
    <w:rPr>
      <w:rFonts w:ascii="Arial" w:hAnsi="Arial"/>
      <w:color w:val="000000"/>
      <w:sz w:val="18"/>
      <w:szCs w:val="14"/>
      <w:lang w:val="en-US"/>
    </w:rPr>
  </w:style>
  <w:style w:type="character" w:styleId="Rimandocommento">
    <w:name w:val="annotation reference"/>
    <w:basedOn w:val="Carpredefinitoparagrafo"/>
    <w:semiHidden/>
    <w:unhideWhenUsed/>
    <w:rsid w:val="008961E9"/>
    <w:rPr>
      <w:sz w:val="16"/>
      <w:szCs w:val="16"/>
    </w:rPr>
  </w:style>
  <w:style w:type="paragraph" w:styleId="Testocommento">
    <w:name w:val="annotation text"/>
    <w:basedOn w:val="Normale"/>
    <w:link w:val="TestocommentoCarattere"/>
    <w:unhideWhenUsed/>
    <w:rsid w:val="008961E9"/>
    <w:pPr>
      <w:spacing w:line="240" w:lineRule="auto"/>
    </w:pPr>
    <w:rPr>
      <w:sz w:val="20"/>
      <w:szCs w:val="20"/>
    </w:rPr>
  </w:style>
  <w:style w:type="character" w:customStyle="1" w:styleId="TestocommentoCarattere">
    <w:name w:val="Testo commento Carattere"/>
    <w:basedOn w:val="Carpredefinitoparagrafo"/>
    <w:link w:val="Testocommento"/>
    <w:rsid w:val="008961E9"/>
    <w:rPr>
      <w:rFonts w:ascii="Arial" w:hAnsi="Arial"/>
      <w:color w:val="000000"/>
      <w:sz w:val="20"/>
      <w:szCs w:val="20"/>
      <w:lang w:val="en-US"/>
    </w:rPr>
  </w:style>
  <w:style w:type="paragraph" w:styleId="Soggettocommento">
    <w:name w:val="annotation subject"/>
    <w:basedOn w:val="Testocommento"/>
    <w:next w:val="Testocommento"/>
    <w:link w:val="SoggettocommentoCarattere"/>
    <w:semiHidden/>
    <w:unhideWhenUsed/>
    <w:rsid w:val="008961E9"/>
    <w:rPr>
      <w:b/>
      <w:bCs/>
    </w:rPr>
  </w:style>
  <w:style w:type="character" w:customStyle="1" w:styleId="SoggettocommentoCarattere">
    <w:name w:val="Soggetto commento Carattere"/>
    <w:basedOn w:val="TestocommentoCarattere"/>
    <w:link w:val="Soggettocommento"/>
    <w:semiHidden/>
    <w:rsid w:val="008961E9"/>
    <w:rPr>
      <w:rFonts w:ascii="Arial" w:hAnsi="Arial"/>
      <w:b/>
      <w:bCs/>
      <w:color w:val="000000"/>
      <w:sz w:val="20"/>
      <w:szCs w:val="20"/>
      <w:lang w:val="en-US"/>
    </w:rPr>
  </w:style>
  <w:style w:type="character" w:styleId="Enfasigrassetto">
    <w:name w:val="Strong"/>
    <w:basedOn w:val="Carpredefinitoparagrafo"/>
    <w:uiPriority w:val="22"/>
    <w:qFormat/>
    <w:rsid w:val="00034098"/>
    <w:rPr>
      <w:b/>
      <w:bCs/>
    </w:rPr>
  </w:style>
  <w:style w:type="paragraph" w:styleId="Paragrafoelenco">
    <w:name w:val="List Paragraph"/>
    <w:basedOn w:val="Normale"/>
    <w:uiPriority w:val="34"/>
    <w:qFormat/>
    <w:rsid w:val="003B35B5"/>
    <w:pPr>
      <w:spacing w:line="280" w:lineRule="auto"/>
      <w:ind w:left="720"/>
      <w:contextualSpacing/>
    </w:pPr>
    <w:rPr>
      <w:rFonts w:eastAsia="Arial" w:cs="Arial"/>
      <w:color w:val="auto"/>
      <w:szCs w:val="18"/>
      <w:lang w:val="it-IT"/>
    </w:rPr>
  </w:style>
  <w:style w:type="paragraph" w:styleId="Testonotaapidipagina">
    <w:name w:val="footnote text"/>
    <w:basedOn w:val="Normale"/>
    <w:link w:val="TestonotaapidipaginaCarattere"/>
    <w:uiPriority w:val="99"/>
    <w:semiHidden/>
    <w:unhideWhenUsed/>
    <w:rsid w:val="00C2285B"/>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2285B"/>
    <w:rPr>
      <w:rFonts w:ascii="Arial" w:hAnsi="Arial"/>
      <w:color w:val="000000"/>
      <w:sz w:val="20"/>
      <w:szCs w:val="20"/>
      <w:lang w:val="en-US"/>
    </w:rPr>
  </w:style>
  <w:style w:type="character" w:styleId="Rimandonotaapidipagina">
    <w:name w:val="footnote reference"/>
    <w:basedOn w:val="Carpredefinitoparagrafo"/>
    <w:uiPriority w:val="99"/>
    <w:semiHidden/>
    <w:unhideWhenUsed/>
    <w:rsid w:val="00C2285B"/>
    <w:rPr>
      <w:vertAlign w:val="superscript"/>
    </w:rPr>
  </w:style>
  <w:style w:type="paragraph" w:styleId="Revisione">
    <w:name w:val="Revision"/>
    <w:hidden/>
    <w:semiHidden/>
    <w:rsid w:val="00A5188B"/>
    <w:rPr>
      <w:rFonts w:ascii="Arial" w:hAnsi="Arial"/>
      <w:color w:val="000000"/>
      <w:sz w:val="18"/>
      <w:szCs w:val="14"/>
      <w:lang w:val="en-US"/>
    </w:rPr>
  </w:style>
  <w:style w:type="character" w:customStyle="1" w:styleId="Menzionenonrisolta1">
    <w:name w:val="Menzione non risolta1"/>
    <w:basedOn w:val="Carpredefinitoparagrafo"/>
    <w:uiPriority w:val="99"/>
    <w:semiHidden/>
    <w:unhideWhenUsed/>
    <w:rsid w:val="00DE24ED"/>
    <w:rPr>
      <w:color w:val="605E5C"/>
      <w:shd w:val="clear" w:color="auto" w:fill="E1DFDD"/>
    </w:rPr>
  </w:style>
  <w:style w:type="character" w:customStyle="1" w:styleId="Titolo3Carattere">
    <w:name w:val="Titolo 3 Carattere"/>
    <w:basedOn w:val="Carpredefinitoparagrafo"/>
    <w:link w:val="Titolo3"/>
    <w:rsid w:val="00CF4C6B"/>
    <w:rPr>
      <w:rFonts w:asciiTheme="majorHAnsi" w:eastAsiaTheme="majorEastAsia" w:hAnsiTheme="majorHAnsi" w:cstheme="majorBidi"/>
      <w:color w:val="1C3E7D" w:themeColor="accent1" w:themeShade="7F"/>
      <w:lang w:val="en-US"/>
    </w:rPr>
  </w:style>
  <w:style w:type="character" w:customStyle="1" w:styleId="Titolo2Carattere">
    <w:name w:val="Titolo 2 Carattere"/>
    <w:basedOn w:val="Carpredefinitoparagrafo"/>
    <w:link w:val="Titolo2"/>
    <w:rsid w:val="00886A5C"/>
    <w:rPr>
      <w:rFonts w:asciiTheme="majorHAnsi" w:eastAsiaTheme="majorEastAsia" w:hAnsiTheme="majorHAnsi" w:cstheme="majorBidi"/>
      <w:color w:val="2B5DBD"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3901">
      <w:bodyDiv w:val="1"/>
      <w:marLeft w:val="0"/>
      <w:marRight w:val="0"/>
      <w:marTop w:val="0"/>
      <w:marBottom w:val="0"/>
      <w:divBdr>
        <w:top w:val="none" w:sz="0" w:space="0" w:color="auto"/>
        <w:left w:val="none" w:sz="0" w:space="0" w:color="auto"/>
        <w:bottom w:val="none" w:sz="0" w:space="0" w:color="auto"/>
        <w:right w:val="none" w:sz="0" w:space="0" w:color="auto"/>
      </w:divBdr>
    </w:div>
    <w:div w:id="25907430">
      <w:bodyDiv w:val="1"/>
      <w:marLeft w:val="0"/>
      <w:marRight w:val="0"/>
      <w:marTop w:val="0"/>
      <w:marBottom w:val="0"/>
      <w:divBdr>
        <w:top w:val="none" w:sz="0" w:space="0" w:color="auto"/>
        <w:left w:val="none" w:sz="0" w:space="0" w:color="auto"/>
        <w:bottom w:val="none" w:sz="0" w:space="0" w:color="auto"/>
        <w:right w:val="none" w:sz="0" w:space="0" w:color="auto"/>
      </w:divBdr>
      <w:divsChild>
        <w:div w:id="261499800">
          <w:marLeft w:val="0"/>
          <w:marRight w:val="0"/>
          <w:marTop w:val="0"/>
          <w:marBottom w:val="0"/>
          <w:divBdr>
            <w:top w:val="none" w:sz="0" w:space="0" w:color="auto"/>
            <w:left w:val="none" w:sz="0" w:space="0" w:color="auto"/>
            <w:bottom w:val="none" w:sz="0" w:space="0" w:color="auto"/>
            <w:right w:val="none" w:sz="0" w:space="0" w:color="auto"/>
          </w:divBdr>
        </w:div>
        <w:div w:id="426468676">
          <w:marLeft w:val="0"/>
          <w:marRight w:val="0"/>
          <w:marTop w:val="0"/>
          <w:marBottom w:val="0"/>
          <w:divBdr>
            <w:top w:val="none" w:sz="0" w:space="0" w:color="auto"/>
            <w:left w:val="none" w:sz="0" w:space="0" w:color="auto"/>
            <w:bottom w:val="none" w:sz="0" w:space="0" w:color="auto"/>
            <w:right w:val="none" w:sz="0" w:space="0" w:color="auto"/>
          </w:divBdr>
        </w:div>
        <w:div w:id="1532953417">
          <w:marLeft w:val="0"/>
          <w:marRight w:val="0"/>
          <w:marTop w:val="0"/>
          <w:marBottom w:val="0"/>
          <w:divBdr>
            <w:top w:val="none" w:sz="0" w:space="0" w:color="auto"/>
            <w:left w:val="none" w:sz="0" w:space="0" w:color="auto"/>
            <w:bottom w:val="none" w:sz="0" w:space="0" w:color="auto"/>
            <w:right w:val="none" w:sz="0" w:space="0" w:color="auto"/>
          </w:divBdr>
        </w:div>
        <w:div w:id="2036804116">
          <w:marLeft w:val="0"/>
          <w:marRight w:val="0"/>
          <w:marTop w:val="0"/>
          <w:marBottom w:val="0"/>
          <w:divBdr>
            <w:top w:val="none" w:sz="0" w:space="0" w:color="auto"/>
            <w:left w:val="none" w:sz="0" w:space="0" w:color="auto"/>
            <w:bottom w:val="none" w:sz="0" w:space="0" w:color="auto"/>
            <w:right w:val="none" w:sz="0" w:space="0" w:color="auto"/>
          </w:divBdr>
        </w:div>
      </w:divsChild>
    </w:div>
    <w:div w:id="307898258">
      <w:bodyDiv w:val="1"/>
      <w:marLeft w:val="0"/>
      <w:marRight w:val="0"/>
      <w:marTop w:val="0"/>
      <w:marBottom w:val="0"/>
      <w:divBdr>
        <w:top w:val="none" w:sz="0" w:space="0" w:color="auto"/>
        <w:left w:val="none" w:sz="0" w:space="0" w:color="auto"/>
        <w:bottom w:val="none" w:sz="0" w:space="0" w:color="auto"/>
        <w:right w:val="none" w:sz="0" w:space="0" w:color="auto"/>
      </w:divBdr>
    </w:div>
    <w:div w:id="476190287">
      <w:bodyDiv w:val="1"/>
      <w:marLeft w:val="0"/>
      <w:marRight w:val="0"/>
      <w:marTop w:val="0"/>
      <w:marBottom w:val="0"/>
      <w:divBdr>
        <w:top w:val="none" w:sz="0" w:space="0" w:color="auto"/>
        <w:left w:val="none" w:sz="0" w:space="0" w:color="auto"/>
        <w:bottom w:val="none" w:sz="0" w:space="0" w:color="auto"/>
        <w:right w:val="none" w:sz="0" w:space="0" w:color="auto"/>
      </w:divBdr>
    </w:div>
    <w:div w:id="705105807">
      <w:bodyDiv w:val="1"/>
      <w:marLeft w:val="0"/>
      <w:marRight w:val="0"/>
      <w:marTop w:val="0"/>
      <w:marBottom w:val="0"/>
      <w:divBdr>
        <w:top w:val="none" w:sz="0" w:space="0" w:color="auto"/>
        <w:left w:val="none" w:sz="0" w:space="0" w:color="auto"/>
        <w:bottom w:val="none" w:sz="0" w:space="0" w:color="auto"/>
        <w:right w:val="none" w:sz="0" w:space="0" w:color="auto"/>
      </w:divBdr>
    </w:div>
    <w:div w:id="780805942">
      <w:bodyDiv w:val="1"/>
      <w:marLeft w:val="0"/>
      <w:marRight w:val="0"/>
      <w:marTop w:val="0"/>
      <w:marBottom w:val="0"/>
      <w:divBdr>
        <w:top w:val="none" w:sz="0" w:space="0" w:color="auto"/>
        <w:left w:val="none" w:sz="0" w:space="0" w:color="auto"/>
        <w:bottom w:val="none" w:sz="0" w:space="0" w:color="auto"/>
        <w:right w:val="none" w:sz="0" w:space="0" w:color="auto"/>
      </w:divBdr>
    </w:div>
    <w:div w:id="810488853">
      <w:bodyDiv w:val="1"/>
      <w:marLeft w:val="0"/>
      <w:marRight w:val="0"/>
      <w:marTop w:val="0"/>
      <w:marBottom w:val="0"/>
      <w:divBdr>
        <w:top w:val="none" w:sz="0" w:space="0" w:color="auto"/>
        <w:left w:val="none" w:sz="0" w:space="0" w:color="auto"/>
        <w:bottom w:val="none" w:sz="0" w:space="0" w:color="auto"/>
        <w:right w:val="none" w:sz="0" w:space="0" w:color="auto"/>
      </w:divBdr>
      <w:divsChild>
        <w:div w:id="250045765">
          <w:marLeft w:val="446"/>
          <w:marRight w:val="0"/>
          <w:marTop w:val="0"/>
          <w:marBottom w:val="0"/>
          <w:divBdr>
            <w:top w:val="none" w:sz="0" w:space="0" w:color="auto"/>
            <w:left w:val="none" w:sz="0" w:space="0" w:color="auto"/>
            <w:bottom w:val="none" w:sz="0" w:space="0" w:color="auto"/>
            <w:right w:val="none" w:sz="0" w:space="0" w:color="auto"/>
          </w:divBdr>
        </w:div>
        <w:div w:id="1062287814">
          <w:marLeft w:val="446"/>
          <w:marRight w:val="0"/>
          <w:marTop w:val="0"/>
          <w:marBottom w:val="0"/>
          <w:divBdr>
            <w:top w:val="none" w:sz="0" w:space="0" w:color="auto"/>
            <w:left w:val="none" w:sz="0" w:space="0" w:color="auto"/>
            <w:bottom w:val="none" w:sz="0" w:space="0" w:color="auto"/>
            <w:right w:val="none" w:sz="0" w:space="0" w:color="auto"/>
          </w:divBdr>
        </w:div>
        <w:div w:id="1093167868">
          <w:marLeft w:val="446"/>
          <w:marRight w:val="0"/>
          <w:marTop w:val="0"/>
          <w:marBottom w:val="0"/>
          <w:divBdr>
            <w:top w:val="none" w:sz="0" w:space="0" w:color="auto"/>
            <w:left w:val="none" w:sz="0" w:space="0" w:color="auto"/>
            <w:bottom w:val="none" w:sz="0" w:space="0" w:color="auto"/>
            <w:right w:val="none" w:sz="0" w:space="0" w:color="auto"/>
          </w:divBdr>
        </w:div>
        <w:div w:id="1655912374">
          <w:marLeft w:val="446"/>
          <w:marRight w:val="0"/>
          <w:marTop w:val="0"/>
          <w:marBottom w:val="0"/>
          <w:divBdr>
            <w:top w:val="none" w:sz="0" w:space="0" w:color="auto"/>
            <w:left w:val="none" w:sz="0" w:space="0" w:color="auto"/>
            <w:bottom w:val="none" w:sz="0" w:space="0" w:color="auto"/>
            <w:right w:val="none" w:sz="0" w:space="0" w:color="auto"/>
          </w:divBdr>
        </w:div>
        <w:div w:id="1844591894">
          <w:marLeft w:val="446"/>
          <w:marRight w:val="0"/>
          <w:marTop w:val="0"/>
          <w:marBottom w:val="0"/>
          <w:divBdr>
            <w:top w:val="none" w:sz="0" w:space="0" w:color="auto"/>
            <w:left w:val="none" w:sz="0" w:space="0" w:color="auto"/>
            <w:bottom w:val="none" w:sz="0" w:space="0" w:color="auto"/>
            <w:right w:val="none" w:sz="0" w:space="0" w:color="auto"/>
          </w:divBdr>
        </w:div>
      </w:divsChild>
    </w:div>
    <w:div w:id="970131946">
      <w:bodyDiv w:val="1"/>
      <w:marLeft w:val="0"/>
      <w:marRight w:val="0"/>
      <w:marTop w:val="0"/>
      <w:marBottom w:val="0"/>
      <w:divBdr>
        <w:top w:val="none" w:sz="0" w:space="0" w:color="auto"/>
        <w:left w:val="none" w:sz="0" w:space="0" w:color="auto"/>
        <w:bottom w:val="none" w:sz="0" w:space="0" w:color="auto"/>
        <w:right w:val="none" w:sz="0" w:space="0" w:color="auto"/>
      </w:divBdr>
    </w:div>
    <w:div w:id="1177228174">
      <w:bodyDiv w:val="1"/>
      <w:marLeft w:val="0"/>
      <w:marRight w:val="0"/>
      <w:marTop w:val="0"/>
      <w:marBottom w:val="0"/>
      <w:divBdr>
        <w:top w:val="none" w:sz="0" w:space="0" w:color="auto"/>
        <w:left w:val="none" w:sz="0" w:space="0" w:color="auto"/>
        <w:bottom w:val="none" w:sz="0" w:space="0" w:color="auto"/>
        <w:right w:val="none" w:sz="0" w:space="0" w:color="auto"/>
      </w:divBdr>
    </w:div>
    <w:div w:id="1195847656">
      <w:bodyDiv w:val="1"/>
      <w:marLeft w:val="0"/>
      <w:marRight w:val="0"/>
      <w:marTop w:val="0"/>
      <w:marBottom w:val="0"/>
      <w:divBdr>
        <w:top w:val="none" w:sz="0" w:space="0" w:color="auto"/>
        <w:left w:val="none" w:sz="0" w:space="0" w:color="auto"/>
        <w:bottom w:val="none" w:sz="0" w:space="0" w:color="auto"/>
        <w:right w:val="none" w:sz="0" w:space="0" w:color="auto"/>
      </w:divBdr>
    </w:div>
    <w:div w:id="1297250905">
      <w:bodyDiv w:val="1"/>
      <w:marLeft w:val="0"/>
      <w:marRight w:val="0"/>
      <w:marTop w:val="0"/>
      <w:marBottom w:val="0"/>
      <w:divBdr>
        <w:top w:val="none" w:sz="0" w:space="0" w:color="auto"/>
        <w:left w:val="none" w:sz="0" w:space="0" w:color="auto"/>
        <w:bottom w:val="none" w:sz="0" w:space="0" w:color="auto"/>
        <w:right w:val="none" w:sz="0" w:space="0" w:color="auto"/>
      </w:divBdr>
    </w:div>
    <w:div w:id="1627617895">
      <w:bodyDiv w:val="1"/>
      <w:marLeft w:val="0"/>
      <w:marRight w:val="0"/>
      <w:marTop w:val="0"/>
      <w:marBottom w:val="0"/>
      <w:divBdr>
        <w:top w:val="none" w:sz="0" w:space="0" w:color="auto"/>
        <w:left w:val="none" w:sz="0" w:space="0" w:color="auto"/>
        <w:bottom w:val="none" w:sz="0" w:space="0" w:color="auto"/>
        <w:right w:val="none" w:sz="0" w:space="0" w:color="auto"/>
      </w:divBdr>
    </w:div>
    <w:div w:id="1645963056">
      <w:bodyDiv w:val="1"/>
      <w:marLeft w:val="0"/>
      <w:marRight w:val="0"/>
      <w:marTop w:val="0"/>
      <w:marBottom w:val="0"/>
      <w:divBdr>
        <w:top w:val="none" w:sz="0" w:space="0" w:color="auto"/>
        <w:left w:val="none" w:sz="0" w:space="0" w:color="auto"/>
        <w:bottom w:val="none" w:sz="0" w:space="0" w:color="auto"/>
        <w:right w:val="none" w:sz="0" w:space="0" w:color="auto"/>
      </w:divBdr>
      <w:divsChild>
        <w:div w:id="61565795">
          <w:marLeft w:val="274"/>
          <w:marRight w:val="0"/>
          <w:marTop w:val="0"/>
          <w:marBottom w:val="0"/>
          <w:divBdr>
            <w:top w:val="none" w:sz="0" w:space="0" w:color="auto"/>
            <w:left w:val="none" w:sz="0" w:space="0" w:color="auto"/>
            <w:bottom w:val="none" w:sz="0" w:space="0" w:color="auto"/>
            <w:right w:val="none" w:sz="0" w:space="0" w:color="auto"/>
          </w:divBdr>
        </w:div>
        <w:div w:id="117602456">
          <w:marLeft w:val="994"/>
          <w:marRight w:val="0"/>
          <w:marTop w:val="0"/>
          <w:marBottom w:val="0"/>
          <w:divBdr>
            <w:top w:val="none" w:sz="0" w:space="0" w:color="auto"/>
            <w:left w:val="none" w:sz="0" w:space="0" w:color="auto"/>
            <w:bottom w:val="none" w:sz="0" w:space="0" w:color="auto"/>
            <w:right w:val="none" w:sz="0" w:space="0" w:color="auto"/>
          </w:divBdr>
        </w:div>
        <w:div w:id="194345703">
          <w:marLeft w:val="274"/>
          <w:marRight w:val="0"/>
          <w:marTop w:val="0"/>
          <w:marBottom w:val="0"/>
          <w:divBdr>
            <w:top w:val="none" w:sz="0" w:space="0" w:color="auto"/>
            <w:left w:val="none" w:sz="0" w:space="0" w:color="auto"/>
            <w:bottom w:val="none" w:sz="0" w:space="0" w:color="auto"/>
            <w:right w:val="none" w:sz="0" w:space="0" w:color="auto"/>
          </w:divBdr>
        </w:div>
        <w:div w:id="726799408">
          <w:marLeft w:val="994"/>
          <w:marRight w:val="0"/>
          <w:marTop w:val="0"/>
          <w:marBottom w:val="0"/>
          <w:divBdr>
            <w:top w:val="none" w:sz="0" w:space="0" w:color="auto"/>
            <w:left w:val="none" w:sz="0" w:space="0" w:color="auto"/>
            <w:bottom w:val="none" w:sz="0" w:space="0" w:color="auto"/>
            <w:right w:val="none" w:sz="0" w:space="0" w:color="auto"/>
          </w:divBdr>
        </w:div>
        <w:div w:id="982389644">
          <w:marLeft w:val="994"/>
          <w:marRight w:val="0"/>
          <w:marTop w:val="0"/>
          <w:marBottom w:val="0"/>
          <w:divBdr>
            <w:top w:val="none" w:sz="0" w:space="0" w:color="auto"/>
            <w:left w:val="none" w:sz="0" w:space="0" w:color="auto"/>
            <w:bottom w:val="none" w:sz="0" w:space="0" w:color="auto"/>
            <w:right w:val="none" w:sz="0" w:space="0" w:color="auto"/>
          </w:divBdr>
        </w:div>
        <w:div w:id="1330669928">
          <w:marLeft w:val="994"/>
          <w:marRight w:val="0"/>
          <w:marTop w:val="0"/>
          <w:marBottom w:val="0"/>
          <w:divBdr>
            <w:top w:val="none" w:sz="0" w:space="0" w:color="auto"/>
            <w:left w:val="none" w:sz="0" w:space="0" w:color="auto"/>
            <w:bottom w:val="none" w:sz="0" w:space="0" w:color="auto"/>
            <w:right w:val="none" w:sz="0" w:space="0" w:color="auto"/>
          </w:divBdr>
        </w:div>
        <w:div w:id="1504734834">
          <w:marLeft w:val="274"/>
          <w:marRight w:val="0"/>
          <w:marTop w:val="0"/>
          <w:marBottom w:val="0"/>
          <w:divBdr>
            <w:top w:val="none" w:sz="0" w:space="0" w:color="auto"/>
            <w:left w:val="none" w:sz="0" w:space="0" w:color="auto"/>
            <w:bottom w:val="none" w:sz="0" w:space="0" w:color="auto"/>
            <w:right w:val="none" w:sz="0" w:space="0" w:color="auto"/>
          </w:divBdr>
        </w:div>
        <w:div w:id="1558587237">
          <w:marLeft w:val="994"/>
          <w:marRight w:val="0"/>
          <w:marTop w:val="0"/>
          <w:marBottom w:val="0"/>
          <w:divBdr>
            <w:top w:val="none" w:sz="0" w:space="0" w:color="auto"/>
            <w:left w:val="none" w:sz="0" w:space="0" w:color="auto"/>
            <w:bottom w:val="none" w:sz="0" w:space="0" w:color="auto"/>
            <w:right w:val="none" w:sz="0" w:space="0" w:color="auto"/>
          </w:divBdr>
        </w:div>
        <w:div w:id="1978759465">
          <w:marLeft w:val="994"/>
          <w:marRight w:val="0"/>
          <w:marTop w:val="0"/>
          <w:marBottom w:val="0"/>
          <w:divBdr>
            <w:top w:val="none" w:sz="0" w:space="0" w:color="auto"/>
            <w:left w:val="none" w:sz="0" w:space="0" w:color="auto"/>
            <w:bottom w:val="none" w:sz="0" w:space="0" w:color="auto"/>
            <w:right w:val="none" w:sz="0" w:space="0" w:color="auto"/>
          </w:divBdr>
        </w:div>
        <w:div w:id="2058503467">
          <w:marLeft w:val="994"/>
          <w:marRight w:val="0"/>
          <w:marTop w:val="0"/>
          <w:marBottom w:val="0"/>
          <w:divBdr>
            <w:top w:val="none" w:sz="0" w:space="0" w:color="auto"/>
            <w:left w:val="none" w:sz="0" w:space="0" w:color="auto"/>
            <w:bottom w:val="none" w:sz="0" w:space="0" w:color="auto"/>
            <w:right w:val="none" w:sz="0" w:space="0" w:color="auto"/>
          </w:divBdr>
        </w:div>
        <w:div w:id="2107918930">
          <w:marLeft w:val="274"/>
          <w:marRight w:val="0"/>
          <w:marTop w:val="0"/>
          <w:marBottom w:val="0"/>
          <w:divBdr>
            <w:top w:val="none" w:sz="0" w:space="0" w:color="auto"/>
            <w:left w:val="none" w:sz="0" w:space="0" w:color="auto"/>
            <w:bottom w:val="none" w:sz="0" w:space="0" w:color="auto"/>
            <w:right w:val="none" w:sz="0" w:space="0" w:color="auto"/>
          </w:divBdr>
        </w:div>
      </w:divsChild>
    </w:div>
    <w:div w:id="1708213201">
      <w:bodyDiv w:val="1"/>
      <w:marLeft w:val="0"/>
      <w:marRight w:val="0"/>
      <w:marTop w:val="0"/>
      <w:marBottom w:val="0"/>
      <w:divBdr>
        <w:top w:val="none" w:sz="0" w:space="0" w:color="auto"/>
        <w:left w:val="none" w:sz="0" w:space="0" w:color="auto"/>
        <w:bottom w:val="none" w:sz="0" w:space="0" w:color="auto"/>
        <w:right w:val="none" w:sz="0" w:space="0" w:color="auto"/>
      </w:divBdr>
    </w:div>
    <w:div w:id="1710957464">
      <w:bodyDiv w:val="1"/>
      <w:marLeft w:val="0"/>
      <w:marRight w:val="0"/>
      <w:marTop w:val="0"/>
      <w:marBottom w:val="0"/>
      <w:divBdr>
        <w:top w:val="none" w:sz="0" w:space="0" w:color="auto"/>
        <w:left w:val="none" w:sz="0" w:space="0" w:color="auto"/>
        <w:bottom w:val="none" w:sz="0" w:space="0" w:color="auto"/>
        <w:right w:val="none" w:sz="0" w:space="0" w:color="auto"/>
      </w:divBdr>
    </w:div>
    <w:div w:id="2074501771">
      <w:bodyDiv w:val="1"/>
      <w:marLeft w:val="0"/>
      <w:marRight w:val="0"/>
      <w:marTop w:val="0"/>
      <w:marBottom w:val="0"/>
      <w:divBdr>
        <w:top w:val="none" w:sz="0" w:space="0" w:color="auto"/>
        <w:left w:val="none" w:sz="0" w:space="0" w:color="auto"/>
        <w:bottom w:val="none" w:sz="0" w:space="0" w:color="auto"/>
        <w:right w:val="none" w:sz="0" w:space="0" w:color="auto"/>
      </w:divBdr>
    </w:div>
    <w:div w:id="21227240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autobank.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rivalia.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cea.auto/files/20230719_PRPC_2306-FINAL.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iaa\BANK%20PROJECT_CI\GL_ARTWORK%20HOLDING_ITALY\FCA%20BANK\FCA%20BANK%20Word%20Templates\FCA%20BANK_Press%20Release.dotx" TargetMode="External"/></Relationships>
</file>

<file path=word/theme/theme1.xml><?xml version="1.0" encoding="utf-8"?>
<a:theme xmlns:a="http://schemas.openxmlformats.org/drawingml/2006/main" name="Tema di Office">
  <a:themeElements>
    <a:clrScheme name="FCA BANK 3!">
      <a:dk1>
        <a:srgbClr val="000000"/>
      </a:dk1>
      <a:lt1>
        <a:srgbClr val="FFFFFF"/>
      </a:lt1>
      <a:dk2>
        <a:srgbClr val="000000"/>
      </a:dk2>
      <a:lt2>
        <a:srgbClr val="FFFFFF"/>
      </a:lt2>
      <a:accent1>
        <a:srgbClr val="5C88DA"/>
      </a:accent1>
      <a:accent2>
        <a:srgbClr val="5B6770"/>
      </a:accent2>
      <a:accent3>
        <a:srgbClr val="E4002B"/>
      </a:accent3>
      <a:accent4>
        <a:srgbClr val="C4CFE7"/>
      </a:accent4>
      <a:accent5>
        <a:srgbClr val="5C88DA"/>
      </a:accent5>
      <a:accent6>
        <a:srgbClr val="5B6770"/>
      </a:accent6>
      <a:hlink>
        <a:srgbClr val="5C88DA"/>
      </a:hlink>
      <a:folHlink>
        <a:srgbClr val="5C88DA"/>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62937-75C9-420F-BB8F-DEC63D98B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FCA BANK_Press Release</Template>
  <TotalTime>6</TotalTime>
  <Pages>3</Pages>
  <Words>1144</Words>
  <Characters>6521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FIATGROUP</Company>
  <LinksUpToDate>false</LinksUpToDate>
  <CharactersWithSpaces>7650</CharactersWithSpaces>
  <SharedDoc>false</SharedDoc>
  <HyperlinkBase/>
  <HLinks>
    <vt:vector size="18" baseType="variant">
      <vt:variant>
        <vt:i4>7208971</vt:i4>
      </vt:variant>
      <vt:variant>
        <vt:i4>-1</vt:i4>
      </vt:variant>
      <vt:variant>
        <vt:i4>2086</vt:i4>
      </vt:variant>
      <vt:variant>
        <vt:i4>1</vt:i4>
      </vt:variant>
      <vt:variant>
        <vt:lpwstr>CNH</vt:lpwstr>
      </vt:variant>
      <vt:variant>
        <vt:lpwstr/>
      </vt:variant>
      <vt:variant>
        <vt:i4>7208971</vt:i4>
      </vt:variant>
      <vt:variant>
        <vt:i4>-1</vt:i4>
      </vt:variant>
      <vt:variant>
        <vt:i4>2092</vt:i4>
      </vt:variant>
      <vt:variant>
        <vt:i4>1</vt:i4>
      </vt:variant>
      <vt:variant>
        <vt:lpwstr>CNH</vt:lpwstr>
      </vt:variant>
      <vt:variant>
        <vt:lpwstr/>
      </vt:variant>
      <vt:variant>
        <vt:i4>6225948</vt:i4>
      </vt:variant>
      <vt:variant>
        <vt:i4>-1</vt:i4>
      </vt:variant>
      <vt:variant>
        <vt:i4>2100</vt:i4>
      </vt:variant>
      <vt:variant>
        <vt:i4>1</vt:i4>
      </vt:variant>
      <vt:variant>
        <vt:lpwstr>LOGOS_D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GIOVANNI SANTONASTASO</cp:lastModifiedBy>
  <cp:revision>5</cp:revision>
  <cp:lastPrinted>2018-02-23T16:09:00Z</cp:lastPrinted>
  <dcterms:created xsi:type="dcterms:W3CDTF">2023-09-02T21:17:00Z</dcterms:created>
  <dcterms:modified xsi:type="dcterms:W3CDTF">2023-09-03T09:17:00Z</dcterms:modified>
</cp:coreProperties>
</file>